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5228"/>
        <w:gridCol w:w="5228"/>
      </w:tblGrid>
      <w:tr w:rsidR="00823F56" w14:paraId="56231762" w14:textId="77777777" w:rsidTr="00823F56">
        <w:tc>
          <w:tcPr>
            <w:tcW w:w="5228" w:type="dxa"/>
          </w:tcPr>
          <w:p w14:paraId="78809EC7" w14:textId="77777777" w:rsidR="00823F56" w:rsidRDefault="003D2FBC">
            <w:r>
              <w:rPr>
                <w:noProof/>
              </w:rPr>
              <w:drawing>
                <wp:inline distT="0" distB="0" distL="0" distR="0" wp14:anchorId="732DDF3F" wp14:editId="4B89C160">
                  <wp:extent cx="2362200" cy="1573499"/>
                  <wp:effectExtent l="0" t="0" r="0" b="8255"/>
                  <wp:docPr id="9113432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43292" name="Image 91134329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77149" cy="1583457"/>
                          </a:xfrm>
                          <a:prstGeom prst="rect">
                            <a:avLst/>
                          </a:prstGeom>
                        </pic:spPr>
                      </pic:pic>
                    </a:graphicData>
                  </a:graphic>
                </wp:inline>
              </w:drawing>
            </w:r>
          </w:p>
          <w:p w14:paraId="20BBDB90" w14:textId="495C67CC" w:rsidR="003D2FBC" w:rsidRDefault="003D2FBC">
            <w:r>
              <w:rPr>
                <w:noProof/>
              </w:rPr>
              <w:drawing>
                <wp:inline distT="0" distB="0" distL="0" distR="0" wp14:anchorId="7906CF01" wp14:editId="4DAD0B9D">
                  <wp:extent cx="2381250" cy="1748770"/>
                  <wp:effectExtent l="0" t="0" r="0" b="4445"/>
                  <wp:docPr id="5932377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37740" name="Image 59323774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1375" cy="1756206"/>
                          </a:xfrm>
                          <a:prstGeom prst="rect">
                            <a:avLst/>
                          </a:prstGeom>
                        </pic:spPr>
                      </pic:pic>
                    </a:graphicData>
                  </a:graphic>
                </wp:inline>
              </w:drawing>
            </w:r>
          </w:p>
        </w:tc>
        <w:tc>
          <w:tcPr>
            <w:tcW w:w="5228" w:type="dxa"/>
          </w:tcPr>
          <w:p w14:paraId="69533748" w14:textId="77777777" w:rsidR="003D2FBC" w:rsidRPr="00401001" w:rsidRDefault="003D2FBC" w:rsidP="003D2FBC">
            <w:pPr>
              <w:spacing w:before="100" w:beforeAutospacing="1" w:after="100" w:afterAutospacing="1"/>
              <w:outlineLvl w:val="1"/>
              <w:rPr>
                <w:rFonts w:ascii="Times New Roman" w:eastAsia="Times New Roman" w:hAnsi="Times New Roman" w:cs="Times New Roman"/>
                <w:b/>
                <w:bCs/>
                <w:kern w:val="0"/>
                <w:sz w:val="20"/>
                <w:szCs w:val="20"/>
                <w:lang w:eastAsia="fr-FR"/>
                <w14:ligatures w14:val="none"/>
              </w:rPr>
            </w:pPr>
            <w:r w:rsidRPr="00401001">
              <w:rPr>
                <w:rFonts w:ascii="Times New Roman" w:eastAsia="Times New Roman" w:hAnsi="Times New Roman" w:cs="Times New Roman"/>
                <w:b/>
                <w:bCs/>
                <w:kern w:val="0"/>
                <w:sz w:val="20"/>
                <w:szCs w:val="20"/>
                <w:lang w:eastAsia="fr-FR"/>
                <w14:ligatures w14:val="none"/>
              </w:rPr>
              <w:t>« Saint Val en train » : ils déclarent leur flamme au fret ferroviaire</w:t>
            </w:r>
          </w:p>
          <w:p w14:paraId="387CABBC" w14:textId="77777777" w:rsidR="003D2FBC" w:rsidRPr="00401001" w:rsidRDefault="003D2FBC" w:rsidP="003D2FBC">
            <w:pPr>
              <w:rPr>
                <w:rStyle w:val="lev"/>
                <w:sz w:val="18"/>
                <w:szCs w:val="18"/>
              </w:rPr>
            </w:pPr>
            <w:r w:rsidRPr="00401001">
              <w:rPr>
                <w:rStyle w:val="lev"/>
                <w:sz w:val="18"/>
                <w:szCs w:val="18"/>
              </w:rPr>
              <w:t xml:space="preserve">Speed dating militant, DJ sets... La « Saint Val en train » est organisée samedi 17 février à Pantin par des techno-activistes. Le but : venir « déclarer son amour au fret ferroviaire », explique Rémi </w:t>
            </w:r>
            <w:proofErr w:type="spellStart"/>
            <w:r w:rsidRPr="00401001">
              <w:rPr>
                <w:rStyle w:val="lev"/>
                <w:sz w:val="18"/>
                <w:szCs w:val="18"/>
              </w:rPr>
              <w:t>Reboux</w:t>
            </w:r>
            <w:proofErr w:type="spellEnd"/>
            <w:r w:rsidRPr="00401001">
              <w:rPr>
                <w:rStyle w:val="lev"/>
                <w:sz w:val="18"/>
                <w:szCs w:val="18"/>
              </w:rPr>
              <w:t>, d’</w:t>
            </w:r>
            <w:proofErr w:type="spellStart"/>
            <w:r w:rsidRPr="00401001">
              <w:rPr>
                <w:rStyle w:val="lev"/>
                <w:sz w:val="18"/>
                <w:szCs w:val="18"/>
              </w:rPr>
              <w:t>Alternatiba</w:t>
            </w:r>
            <w:proofErr w:type="spellEnd"/>
            <w:r w:rsidRPr="00401001">
              <w:rPr>
                <w:rStyle w:val="lev"/>
                <w:sz w:val="18"/>
                <w:szCs w:val="18"/>
              </w:rPr>
              <w:t xml:space="preserve"> Paris.</w:t>
            </w:r>
          </w:p>
          <w:p w14:paraId="21D51853" w14:textId="77777777" w:rsidR="003D2FBC" w:rsidRPr="00401001" w:rsidRDefault="003D2FBC" w:rsidP="003D2FBC">
            <w:pPr>
              <w:spacing w:before="100" w:beforeAutospacing="1" w:after="100" w:afterAutospacing="1"/>
              <w:outlineLvl w:val="1"/>
              <w:rPr>
                <w:rFonts w:ascii="Times New Roman" w:eastAsia="Times New Roman" w:hAnsi="Times New Roman" w:cs="Times New Roman"/>
                <w:b/>
                <w:bCs/>
                <w:kern w:val="0"/>
                <w:sz w:val="18"/>
                <w:szCs w:val="18"/>
                <w:lang w:eastAsia="fr-FR"/>
                <w14:ligatures w14:val="none"/>
              </w:rPr>
            </w:pPr>
            <w:r w:rsidRPr="00401001">
              <w:rPr>
                <w:rFonts w:ascii="Times New Roman" w:eastAsia="Times New Roman" w:hAnsi="Times New Roman" w:cs="Times New Roman"/>
                <w:b/>
                <w:bCs/>
                <w:kern w:val="0"/>
                <w:sz w:val="18"/>
                <w:szCs w:val="18"/>
                <w:lang w:eastAsia="fr-FR"/>
                <w14:ligatures w14:val="none"/>
              </w:rPr>
              <w:t xml:space="preserve">Ce collectif techno-activiste organise aux côtés de Sud Rail et de l’Alliance écologique et sociale (AES ; ex-Plus jamais ça !) une soirée « Saint Val en train » à la Cité fertile, à Pantin, samedi 17 février. </w:t>
            </w:r>
          </w:p>
          <w:p w14:paraId="0712F781" w14:textId="77777777" w:rsidR="003D2FBC" w:rsidRPr="00401001" w:rsidRDefault="003D2FBC" w:rsidP="003D2FBC">
            <w:pPr>
              <w:pStyle w:val="Titre2"/>
              <w:rPr>
                <w:sz w:val="18"/>
                <w:szCs w:val="18"/>
              </w:rPr>
            </w:pPr>
            <w:r w:rsidRPr="00401001">
              <w:rPr>
                <w:sz w:val="18"/>
                <w:szCs w:val="18"/>
              </w:rPr>
              <w:t>Ce qui s’est passé pendant la réforme des retraites autour de l’Alliance écologique et sociale a été un très bon exemple de mobilisation commune des mouvements écolos avec les syndicats et les travailleurs et travailleuses. Faire le lien entre luttes écologistes et luttes sociales est hyper important pour que nos luttes aboutissent : en l’occurrence, ce sujet du fret ferroviaire a à la fois une dimension écolo et une dimension sociale très fortes, ce qui permet d’unir nos combats.</w:t>
            </w:r>
          </w:p>
          <w:p w14:paraId="7DADD10C" w14:textId="77777777" w:rsidR="003D2FBC" w:rsidRDefault="00000000" w:rsidP="003D2FBC">
            <w:pPr>
              <w:rPr>
                <w:rFonts w:ascii="Times New Roman" w:eastAsia="Times New Roman" w:hAnsi="Times New Roman" w:cs="Times New Roman"/>
                <w:kern w:val="0"/>
                <w:sz w:val="14"/>
                <w:szCs w:val="14"/>
                <w:lang w:eastAsia="fr-FR"/>
                <w14:ligatures w14:val="none"/>
              </w:rPr>
            </w:pPr>
            <w:hyperlink r:id="rId6" w:history="1">
              <w:r w:rsidR="003D2FBC" w:rsidRPr="00F57C78">
                <w:rPr>
                  <w:rStyle w:val="Lienhypertexte"/>
                  <w:rFonts w:ascii="Times New Roman" w:eastAsia="Times New Roman" w:hAnsi="Times New Roman" w:cs="Times New Roman"/>
                  <w:kern w:val="0"/>
                  <w:sz w:val="14"/>
                  <w:szCs w:val="14"/>
                  <w:lang w:eastAsia="fr-FR"/>
                  <w14:ligatures w14:val="none"/>
                </w:rPr>
                <w:t>https://onvaulxmieuxqueca.ouvaton.org/spip.php?article6977</w:t>
              </w:r>
            </w:hyperlink>
          </w:p>
          <w:p w14:paraId="1039BA9D" w14:textId="77777777" w:rsidR="003D2FBC" w:rsidRPr="00401001" w:rsidRDefault="003D2FBC" w:rsidP="003D2FBC">
            <w:pPr>
              <w:rPr>
                <w:rFonts w:ascii="Times New Roman" w:eastAsia="Times New Roman" w:hAnsi="Times New Roman" w:cs="Times New Roman"/>
                <w:kern w:val="0"/>
                <w:sz w:val="14"/>
                <w:szCs w:val="14"/>
                <w:lang w:eastAsia="fr-FR"/>
                <w14:ligatures w14:val="none"/>
              </w:rPr>
            </w:pPr>
          </w:p>
          <w:p w14:paraId="61E2D570" w14:textId="13BC9FD3" w:rsidR="00823F56" w:rsidRDefault="002F33BD">
            <w:proofErr w:type="gramStart"/>
            <w:r>
              <w:t>plus</w:t>
            </w:r>
            <w:proofErr w:type="gramEnd"/>
            <w:r>
              <w:t xml:space="preserve"> vidéo</w:t>
            </w:r>
          </w:p>
        </w:tc>
      </w:tr>
      <w:tr w:rsidR="00823F56" w14:paraId="05E1CAF9" w14:textId="77777777" w:rsidTr="00823F56">
        <w:tc>
          <w:tcPr>
            <w:tcW w:w="5228" w:type="dxa"/>
          </w:tcPr>
          <w:p w14:paraId="1B44E172" w14:textId="2B27409A" w:rsidR="00823F56" w:rsidRDefault="00DE2813">
            <w:r>
              <w:rPr>
                <w:noProof/>
              </w:rPr>
              <w:drawing>
                <wp:inline distT="0" distB="0" distL="0" distR="0" wp14:anchorId="1BE60CAB" wp14:editId="4B922D28">
                  <wp:extent cx="2000250" cy="1323975"/>
                  <wp:effectExtent l="0" t="0" r="0" b="9525"/>
                  <wp:docPr id="2136771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71489" name="Image 2136771489"/>
                          <pic:cNvPicPr/>
                        </pic:nvPicPr>
                        <pic:blipFill>
                          <a:blip r:embed="rId7">
                            <a:extLst>
                              <a:ext uri="{28A0092B-C50C-407E-A947-70E740481C1C}">
                                <a14:useLocalDpi xmlns:a14="http://schemas.microsoft.com/office/drawing/2010/main" val="0"/>
                              </a:ext>
                            </a:extLst>
                          </a:blip>
                          <a:stretch>
                            <a:fillRect/>
                          </a:stretch>
                        </pic:blipFill>
                        <pic:spPr>
                          <a:xfrm>
                            <a:off x="0" y="0"/>
                            <a:ext cx="2000250" cy="1323975"/>
                          </a:xfrm>
                          <a:prstGeom prst="rect">
                            <a:avLst/>
                          </a:prstGeom>
                        </pic:spPr>
                      </pic:pic>
                    </a:graphicData>
                  </a:graphic>
                </wp:inline>
              </w:drawing>
            </w:r>
          </w:p>
        </w:tc>
        <w:tc>
          <w:tcPr>
            <w:tcW w:w="5228" w:type="dxa"/>
          </w:tcPr>
          <w:p w14:paraId="122F806D" w14:textId="77777777" w:rsidR="00DE2813" w:rsidRPr="00A61FA4" w:rsidRDefault="00DE2813" w:rsidP="00DE2813">
            <w:pPr>
              <w:pStyle w:val="has-link-color"/>
              <w:rPr>
                <w:sz w:val="20"/>
                <w:szCs w:val="20"/>
              </w:rPr>
            </w:pPr>
            <w:r>
              <w:rPr>
                <w:sz w:val="20"/>
                <w:szCs w:val="20"/>
              </w:rPr>
              <w:t xml:space="preserve">La coopérative : </w:t>
            </w:r>
            <w:r w:rsidRPr="00A61FA4">
              <w:rPr>
                <w:sz w:val="20"/>
                <w:szCs w:val="20"/>
              </w:rPr>
              <w:t>Un Deux Toits Soleil</w:t>
            </w:r>
          </w:p>
          <w:p w14:paraId="435EA2ED" w14:textId="77777777" w:rsidR="00DE2813" w:rsidRPr="00A61FA4" w:rsidRDefault="00DE2813" w:rsidP="00DE2813">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A61FA4">
              <w:rPr>
                <w:rFonts w:ascii="Times New Roman" w:eastAsia="Times New Roman" w:hAnsi="Times New Roman" w:cs="Times New Roman"/>
                <w:b/>
                <w:bCs/>
                <w:kern w:val="36"/>
                <w:sz w:val="20"/>
                <w:szCs w:val="20"/>
                <w:lang w:eastAsia="fr-FR"/>
                <w14:ligatures w14:val="none"/>
              </w:rPr>
              <w:t>Investir dans un projet photovoltaïque</w:t>
            </w:r>
          </w:p>
          <w:p w14:paraId="209D39F6" w14:textId="77777777" w:rsidR="00DE2813" w:rsidRPr="00DE2813" w:rsidRDefault="00000000" w:rsidP="00DE2813">
            <w:pPr>
              <w:pStyle w:val="has-link-color"/>
              <w:rPr>
                <w:sz w:val="14"/>
                <w:szCs w:val="14"/>
              </w:rPr>
            </w:pPr>
            <w:hyperlink r:id="rId8" w:history="1">
              <w:r w:rsidR="00DE2813" w:rsidRPr="00DE2813">
                <w:rPr>
                  <w:rStyle w:val="Lienhypertexte"/>
                  <w:sz w:val="14"/>
                  <w:szCs w:val="14"/>
                </w:rPr>
                <w:t>https://www.undeuxtoitssoleil.fr/investir-dans-un-projet/</w:t>
              </w:r>
            </w:hyperlink>
          </w:p>
          <w:p w14:paraId="3C8999E5" w14:textId="77777777" w:rsidR="00823F56" w:rsidRDefault="00823F56"/>
        </w:tc>
      </w:tr>
      <w:tr w:rsidR="00823F56" w14:paraId="59B9F95C" w14:textId="77777777" w:rsidTr="00823F56">
        <w:tc>
          <w:tcPr>
            <w:tcW w:w="5228" w:type="dxa"/>
          </w:tcPr>
          <w:p w14:paraId="423471B2" w14:textId="743BB072" w:rsidR="00823F56" w:rsidRDefault="00074B3C">
            <w:r>
              <w:rPr>
                <w:noProof/>
              </w:rPr>
              <w:drawing>
                <wp:inline distT="0" distB="0" distL="0" distR="0" wp14:anchorId="30ECF8A8" wp14:editId="7A5746FB">
                  <wp:extent cx="2000250" cy="1332794"/>
                  <wp:effectExtent l="0" t="0" r="0" b="1270"/>
                  <wp:docPr id="15973879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87938" name="Image 15973879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6214" cy="1336768"/>
                          </a:xfrm>
                          <a:prstGeom prst="rect">
                            <a:avLst/>
                          </a:prstGeom>
                        </pic:spPr>
                      </pic:pic>
                    </a:graphicData>
                  </a:graphic>
                </wp:inline>
              </w:drawing>
            </w:r>
          </w:p>
        </w:tc>
        <w:tc>
          <w:tcPr>
            <w:tcW w:w="5228" w:type="dxa"/>
          </w:tcPr>
          <w:p w14:paraId="301180B7" w14:textId="77777777" w:rsidR="00074B3C" w:rsidRPr="002A3C8B" w:rsidRDefault="00074B3C" w:rsidP="00074B3C">
            <w:pPr>
              <w:pStyle w:val="Titre1"/>
              <w:rPr>
                <w:sz w:val="20"/>
                <w:szCs w:val="20"/>
              </w:rPr>
            </w:pPr>
            <w:r w:rsidRPr="002A3C8B">
              <w:rPr>
                <w:sz w:val="20"/>
                <w:szCs w:val="20"/>
              </w:rPr>
              <w:t>Que se passe-t-il en Hongrie ?</w:t>
            </w:r>
          </w:p>
          <w:p w14:paraId="2A83AC3F" w14:textId="77777777" w:rsidR="00074B3C" w:rsidRDefault="00074B3C" w:rsidP="00074B3C">
            <w:pPr>
              <w:rPr>
                <w:rStyle w:val="lev"/>
                <w:sz w:val="18"/>
                <w:szCs w:val="18"/>
              </w:rPr>
            </w:pPr>
            <w:r w:rsidRPr="002A3C8B">
              <w:rPr>
                <w:rStyle w:val="lev"/>
                <w:sz w:val="18"/>
                <w:szCs w:val="18"/>
              </w:rPr>
              <w:t xml:space="preserve">Viktor </w:t>
            </w:r>
            <w:proofErr w:type="spellStart"/>
            <w:r w:rsidRPr="002A3C8B">
              <w:rPr>
                <w:rStyle w:val="lev"/>
                <w:sz w:val="18"/>
                <w:szCs w:val="18"/>
              </w:rPr>
              <w:t>Orbán</w:t>
            </w:r>
            <w:proofErr w:type="spellEnd"/>
            <w:r w:rsidRPr="002A3C8B">
              <w:rPr>
                <w:rStyle w:val="lev"/>
                <w:sz w:val="18"/>
                <w:szCs w:val="18"/>
              </w:rPr>
              <w:t xml:space="preserve"> a raison : il n’existe aucun pôle politique qui puisse s’opposer à lui en termes de pouvoir politique – mais en même temps, pas de dignité morale. Ainsi, nous n’avons pas d’autre choix que de nous en tenir à notre intégrité morale et d’affronter l’amoralité du pouvoir sur une base morale, pendant que nous cherchons une solution dans l’alternative politique.</w:t>
            </w:r>
          </w:p>
          <w:p w14:paraId="2A2BDB4F" w14:textId="48A4EE50" w:rsidR="00074B3C" w:rsidRPr="002A3C8B" w:rsidRDefault="00000000" w:rsidP="00074B3C">
            <w:pPr>
              <w:rPr>
                <w:sz w:val="14"/>
                <w:szCs w:val="14"/>
              </w:rPr>
            </w:pPr>
            <w:hyperlink r:id="rId10" w:history="1">
              <w:r w:rsidR="00074B3C" w:rsidRPr="009C76B4">
                <w:rPr>
                  <w:rStyle w:val="Lienhypertexte"/>
                  <w:sz w:val="14"/>
                  <w:szCs w:val="14"/>
                </w:rPr>
                <w:t>https://onvaulxmieuxqueca.ouvaton.org/spip.php?article6979</w:t>
              </w:r>
            </w:hyperlink>
          </w:p>
          <w:p w14:paraId="70FA9F30" w14:textId="77777777" w:rsidR="00823F56" w:rsidRDefault="00823F56"/>
        </w:tc>
      </w:tr>
      <w:tr w:rsidR="00823F56" w14:paraId="5D6FB35B" w14:textId="77777777" w:rsidTr="00823F56">
        <w:tc>
          <w:tcPr>
            <w:tcW w:w="5228" w:type="dxa"/>
          </w:tcPr>
          <w:p w14:paraId="4EA02140" w14:textId="45E21FFC" w:rsidR="00823F56" w:rsidRDefault="002D276C">
            <w:r>
              <w:rPr>
                <w:noProof/>
              </w:rPr>
              <w:drawing>
                <wp:inline distT="0" distB="0" distL="0" distR="0" wp14:anchorId="0EF1E6E8" wp14:editId="076974FE">
                  <wp:extent cx="2908300" cy="1633515"/>
                  <wp:effectExtent l="0" t="0" r="6350" b="5080"/>
                  <wp:docPr id="1335212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12768" name="Image 13352127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9671" cy="1651135"/>
                          </a:xfrm>
                          <a:prstGeom prst="rect">
                            <a:avLst/>
                          </a:prstGeom>
                        </pic:spPr>
                      </pic:pic>
                    </a:graphicData>
                  </a:graphic>
                </wp:inline>
              </w:drawing>
            </w:r>
          </w:p>
        </w:tc>
        <w:tc>
          <w:tcPr>
            <w:tcW w:w="5228" w:type="dxa"/>
          </w:tcPr>
          <w:p w14:paraId="3D9E22C2" w14:textId="77777777" w:rsidR="002D276C" w:rsidRPr="007527A0" w:rsidRDefault="002D276C" w:rsidP="002D276C">
            <w:pPr>
              <w:pStyle w:val="Titre1"/>
              <w:rPr>
                <w:sz w:val="20"/>
                <w:szCs w:val="20"/>
              </w:rPr>
            </w:pPr>
            <w:r w:rsidRPr="007527A0">
              <w:rPr>
                <w:sz w:val="20"/>
                <w:szCs w:val="20"/>
              </w:rPr>
              <w:t xml:space="preserve">Renommez la rue de l’ambassade de Russie à Paris en rue Alexeï </w:t>
            </w:r>
            <w:proofErr w:type="spellStart"/>
            <w:r w:rsidRPr="007527A0">
              <w:rPr>
                <w:sz w:val="20"/>
                <w:szCs w:val="20"/>
              </w:rPr>
              <w:t>Navalny</w:t>
            </w:r>
            <w:proofErr w:type="spellEnd"/>
          </w:p>
          <w:p w14:paraId="76A83022" w14:textId="77777777" w:rsidR="002D276C" w:rsidRPr="007527A0" w:rsidRDefault="00000000" w:rsidP="002D276C">
            <w:pPr>
              <w:rPr>
                <w:sz w:val="14"/>
                <w:szCs w:val="14"/>
              </w:rPr>
            </w:pPr>
            <w:hyperlink r:id="rId12" w:history="1">
              <w:r w:rsidR="002D276C" w:rsidRPr="007527A0">
                <w:rPr>
                  <w:rStyle w:val="Lienhypertexte"/>
                  <w:sz w:val="14"/>
                  <w:szCs w:val="14"/>
                </w:rPr>
                <w:t>https://onvaulxmieuxqueca.ouvaton.org/spip.php?article6980</w:t>
              </w:r>
            </w:hyperlink>
          </w:p>
          <w:p w14:paraId="7028847D" w14:textId="6B6D902D" w:rsidR="002D276C" w:rsidRDefault="002D276C"/>
        </w:tc>
      </w:tr>
      <w:tr w:rsidR="00823F56" w14:paraId="182365B3" w14:textId="77777777" w:rsidTr="00823F56">
        <w:tc>
          <w:tcPr>
            <w:tcW w:w="5228" w:type="dxa"/>
          </w:tcPr>
          <w:p w14:paraId="2140A551" w14:textId="48F494E9" w:rsidR="00823F56" w:rsidRDefault="00511F93">
            <w:r>
              <w:rPr>
                <w:noProof/>
              </w:rPr>
              <w:drawing>
                <wp:inline distT="0" distB="0" distL="0" distR="0" wp14:anchorId="6A017E97" wp14:editId="1C45B0C8">
                  <wp:extent cx="2736850" cy="1554927"/>
                  <wp:effectExtent l="0" t="0" r="6350" b="7620"/>
                  <wp:docPr id="16947642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64237" name="Image 16947642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483" cy="1572899"/>
                          </a:xfrm>
                          <a:prstGeom prst="rect">
                            <a:avLst/>
                          </a:prstGeom>
                        </pic:spPr>
                      </pic:pic>
                    </a:graphicData>
                  </a:graphic>
                </wp:inline>
              </w:drawing>
            </w:r>
          </w:p>
        </w:tc>
        <w:tc>
          <w:tcPr>
            <w:tcW w:w="5228" w:type="dxa"/>
          </w:tcPr>
          <w:p w14:paraId="25652E98" w14:textId="77777777" w:rsidR="00511F93" w:rsidRPr="009C5136" w:rsidRDefault="00511F93" w:rsidP="00511F93">
            <w:pPr>
              <w:pStyle w:val="Titre2"/>
              <w:rPr>
                <w:b/>
                <w:bCs/>
                <w:sz w:val="20"/>
                <w:szCs w:val="20"/>
              </w:rPr>
            </w:pPr>
            <w:r w:rsidRPr="009C5136">
              <w:rPr>
                <w:b/>
                <w:bCs/>
                <w:sz w:val="20"/>
                <w:szCs w:val="20"/>
              </w:rPr>
              <w:t>Le 15 mars, écrivons la suite des jours heureux !</w:t>
            </w:r>
          </w:p>
          <w:p w14:paraId="35B9315F" w14:textId="77777777" w:rsidR="00511F93" w:rsidRPr="009C5136" w:rsidRDefault="00511F93" w:rsidP="00511F93">
            <w:pPr>
              <w:pStyle w:val="NormalWeb"/>
              <w:rPr>
                <w:sz w:val="18"/>
                <w:szCs w:val="18"/>
              </w:rPr>
            </w:pPr>
            <w:r w:rsidRPr="009C5136">
              <w:rPr>
                <w:sz w:val="18"/>
                <w:szCs w:val="18"/>
              </w:rPr>
              <w:t>Le 15 mars 2024 marquera le quatre-vingtième anniversaire de l’adoption du programme du Conseil National de la Résistance - « Les jours heureux ».</w:t>
            </w:r>
          </w:p>
          <w:p w14:paraId="6C76EBA5" w14:textId="61E10294" w:rsidR="00511F93" w:rsidRPr="009C5136" w:rsidRDefault="00000000" w:rsidP="00511F93">
            <w:pPr>
              <w:rPr>
                <w:sz w:val="14"/>
                <w:szCs w:val="14"/>
              </w:rPr>
            </w:pPr>
            <w:hyperlink r:id="rId14" w:history="1">
              <w:r w:rsidR="00511F93" w:rsidRPr="00F56F7D">
                <w:rPr>
                  <w:rStyle w:val="Lienhypertexte"/>
                  <w:sz w:val="14"/>
                  <w:szCs w:val="14"/>
                </w:rPr>
                <w:t>https://onvaulxmieuxqueca.ouvaton.org/spip.php?article6981</w:t>
              </w:r>
            </w:hyperlink>
          </w:p>
          <w:p w14:paraId="4812E68C" w14:textId="77777777" w:rsidR="00823F56" w:rsidRDefault="00823F56"/>
        </w:tc>
      </w:tr>
      <w:tr w:rsidR="00823F56" w14:paraId="356F8935" w14:textId="77777777" w:rsidTr="00823F56">
        <w:tc>
          <w:tcPr>
            <w:tcW w:w="5228" w:type="dxa"/>
          </w:tcPr>
          <w:p w14:paraId="21013987" w14:textId="487BEB16" w:rsidR="00823F56" w:rsidRDefault="002769FF">
            <w:r>
              <w:rPr>
                <w:noProof/>
              </w:rPr>
              <w:lastRenderedPageBreak/>
              <w:drawing>
                <wp:inline distT="0" distB="0" distL="0" distR="0" wp14:anchorId="54F69145" wp14:editId="3B4705DD">
                  <wp:extent cx="3092318" cy="1746250"/>
                  <wp:effectExtent l="0" t="0" r="0" b="6350"/>
                  <wp:docPr id="20507240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24079" name="Image 2050724079"/>
                          <pic:cNvPicPr/>
                        </pic:nvPicPr>
                        <pic:blipFill>
                          <a:blip r:embed="rId15">
                            <a:extLst>
                              <a:ext uri="{28A0092B-C50C-407E-A947-70E740481C1C}">
                                <a14:useLocalDpi xmlns:a14="http://schemas.microsoft.com/office/drawing/2010/main" val="0"/>
                              </a:ext>
                            </a:extLst>
                          </a:blip>
                          <a:stretch>
                            <a:fillRect/>
                          </a:stretch>
                        </pic:blipFill>
                        <pic:spPr>
                          <a:xfrm>
                            <a:off x="0" y="0"/>
                            <a:ext cx="3096801" cy="1748781"/>
                          </a:xfrm>
                          <a:prstGeom prst="rect">
                            <a:avLst/>
                          </a:prstGeom>
                        </pic:spPr>
                      </pic:pic>
                    </a:graphicData>
                  </a:graphic>
                </wp:inline>
              </w:drawing>
            </w:r>
          </w:p>
        </w:tc>
        <w:tc>
          <w:tcPr>
            <w:tcW w:w="5228" w:type="dxa"/>
          </w:tcPr>
          <w:p w14:paraId="6996053E" w14:textId="77777777" w:rsidR="002769FF" w:rsidRPr="00C605F8" w:rsidRDefault="002769FF" w:rsidP="002769FF">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C605F8">
              <w:rPr>
                <w:rFonts w:ascii="Times New Roman" w:eastAsia="Times New Roman" w:hAnsi="Times New Roman" w:cs="Times New Roman"/>
                <w:b/>
                <w:bCs/>
                <w:kern w:val="36"/>
                <w:sz w:val="20"/>
                <w:szCs w:val="20"/>
                <w:lang w:eastAsia="fr-FR"/>
                <w14:ligatures w14:val="none"/>
              </w:rPr>
              <w:t xml:space="preserve">Serbie : les exilés russes sous le choc après la mort d’Alexeï </w:t>
            </w:r>
            <w:proofErr w:type="spellStart"/>
            <w:r w:rsidRPr="00C605F8">
              <w:rPr>
                <w:rFonts w:ascii="Times New Roman" w:eastAsia="Times New Roman" w:hAnsi="Times New Roman" w:cs="Times New Roman"/>
                <w:b/>
                <w:bCs/>
                <w:kern w:val="36"/>
                <w:sz w:val="20"/>
                <w:szCs w:val="20"/>
                <w:lang w:eastAsia="fr-FR"/>
                <w14:ligatures w14:val="none"/>
              </w:rPr>
              <w:t>Navalny</w:t>
            </w:r>
            <w:proofErr w:type="spellEnd"/>
          </w:p>
          <w:p w14:paraId="3B5407B8" w14:textId="77777777" w:rsidR="002769FF" w:rsidRPr="00C605F8" w:rsidRDefault="00000000" w:rsidP="002769FF">
            <w:pPr>
              <w:spacing w:before="100" w:beforeAutospacing="1" w:after="100" w:afterAutospacing="1"/>
              <w:rPr>
                <w:rFonts w:ascii="Times New Roman" w:eastAsia="Times New Roman" w:hAnsi="Times New Roman" w:cs="Times New Roman"/>
                <w:kern w:val="0"/>
                <w:sz w:val="14"/>
                <w:szCs w:val="14"/>
                <w:lang w:eastAsia="fr-FR"/>
                <w14:ligatures w14:val="none"/>
              </w:rPr>
            </w:pPr>
            <w:hyperlink r:id="rId16" w:tooltip="Courrier des Balkans" w:history="1">
              <w:r w:rsidR="002769FF" w:rsidRPr="00C605F8">
                <w:rPr>
                  <w:rFonts w:ascii="Times New Roman" w:eastAsia="Times New Roman" w:hAnsi="Times New Roman" w:cs="Times New Roman"/>
                  <w:color w:val="0000FF"/>
                  <w:kern w:val="0"/>
                  <w:sz w:val="14"/>
                  <w:szCs w:val="14"/>
                  <w:u w:val="single"/>
                  <w:lang w:eastAsia="fr-FR"/>
                  <w14:ligatures w14:val="none"/>
                </w:rPr>
                <w:t>Courrier des Balkans</w:t>
              </w:r>
            </w:hyperlink>
            <w:r w:rsidR="002769FF" w:rsidRPr="00C605F8">
              <w:rPr>
                <w:rFonts w:ascii="Times New Roman" w:eastAsia="Times New Roman" w:hAnsi="Times New Roman" w:cs="Times New Roman"/>
                <w:kern w:val="0"/>
                <w:sz w:val="14"/>
                <w:szCs w:val="14"/>
                <w:lang w:eastAsia="fr-FR"/>
                <w14:ligatures w14:val="none"/>
              </w:rPr>
              <w:t xml:space="preserve"> |lundi 19 février 2024 </w:t>
            </w:r>
          </w:p>
          <w:p w14:paraId="21B902C6" w14:textId="77777777" w:rsidR="002769FF" w:rsidRPr="00C605F8" w:rsidRDefault="002769FF" w:rsidP="002769FF">
            <w:pPr>
              <w:spacing w:before="100" w:beforeAutospacing="1" w:after="100" w:afterAutospacing="1"/>
              <w:rPr>
                <w:rFonts w:ascii="Times New Roman" w:eastAsia="Times New Roman" w:hAnsi="Times New Roman" w:cs="Times New Roman"/>
                <w:kern w:val="0"/>
                <w:sz w:val="18"/>
                <w:szCs w:val="18"/>
                <w:lang w:eastAsia="fr-FR"/>
                <w14:ligatures w14:val="none"/>
              </w:rPr>
            </w:pPr>
            <w:r w:rsidRPr="00C605F8">
              <w:rPr>
                <w:rFonts w:ascii="Times New Roman" w:eastAsia="Times New Roman" w:hAnsi="Times New Roman" w:cs="Times New Roman"/>
                <w:kern w:val="0"/>
                <w:sz w:val="18"/>
                <w:szCs w:val="18"/>
                <w:lang w:eastAsia="fr-FR"/>
                <w14:ligatures w14:val="none"/>
              </w:rPr>
              <w:t xml:space="preserve">Belgrade accueillerait plus de 200 000 exilés russes. La mort d’Alexeï </w:t>
            </w:r>
            <w:proofErr w:type="spellStart"/>
            <w:r w:rsidRPr="00C605F8">
              <w:rPr>
                <w:rFonts w:ascii="Times New Roman" w:eastAsia="Times New Roman" w:hAnsi="Times New Roman" w:cs="Times New Roman"/>
                <w:kern w:val="0"/>
                <w:sz w:val="18"/>
                <w:szCs w:val="18"/>
                <w:lang w:eastAsia="fr-FR"/>
                <w14:ligatures w14:val="none"/>
              </w:rPr>
              <w:t>Navalny</w:t>
            </w:r>
            <w:proofErr w:type="spellEnd"/>
            <w:r w:rsidRPr="00C605F8">
              <w:rPr>
                <w:rFonts w:ascii="Times New Roman" w:eastAsia="Times New Roman" w:hAnsi="Times New Roman" w:cs="Times New Roman"/>
                <w:kern w:val="0"/>
                <w:sz w:val="18"/>
                <w:szCs w:val="18"/>
                <w:lang w:eastAsia="fr-FR"/>
                <w14:ligatures w14:val="none"/>
              </w:rPr>
              <w:t xml:space="preserve"> a suscité une puissante onde de tristesse et de colère au sein de la communauté. D’autant que les autorités serbes refusent le visa de résidence à de plus en plus d’opposants déclarés au régime de Vladimir Poutine.</w:t>
            </w:r>
          </w:p>
          <w:p w14:paraId="4708BE0B" w14:textId="045A846D" w:rsidR="00823F56" w:rsidRDefault="002769FF" w:rsidP="00CA6F5E">
            <w:pPr>
              <w:pStyle w:val="Titre2"/>
              <w:spacing w:line="259" w:lineRule="auto"/>
            </w:pPr>
            <w:r w:rsidRPr="00C0739A">
              <w:rPr>
                <w:b/>
                <w:bCs/>
                <w:sz w:val="20"/>
                <w:szCs w:val="20"/>
              </w:rPr>
              <w:t>Pressions sur les Russes anti-guerre en Serbie</w:t>
            </w:r>
          </w:p>
        </w:tc>
      </w:tr>
      <w:tr w:rsidR="00823F56" w14:paraId="6DB621E7" w14:textId="77777777" w:rsidTr="00823F56">
        <w:tc>
          <w:tcPr>
            <w:tcW w:w="5228" w:type="dxa"/>
          </w:tcPr>
          <w:p w14:paraId="21147D00" w14:textId="77777777" w:rsidR="00823F56" w:rsidRDefault="00823F56"/>
          <w:p w14:paraId="12EF8E99" w14:textId="30EEE07D" w:rsidR="00DA630C" w:rsidRDefault="00DA630C">
            <w:r>
              <w:rPr>
                <w:noProof/>
              </w:rPr>
              <w:drawing>
                <wp:inline distT="0" distB="0" distL="0" distR="0" wp14:anchorId="5726EEF4" wp14:editId="737B0FFA">
                  <wp:extent cx="2703007" cy="1803496"/>
                  <wp:effectExtent l="0" t="0" r="2540" b="6350"/>
                  <wp:docPr id="1742807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07757" name="Image 1742807757"/>
                          <pic:cNvPicPr/>
                        </pic:nvPicPr>
                        <pic:blipFill>
                          <a:blip r:embed="rId17">
                            <a:extLst>
                              <a:ext uri="{28A0092B-C50C-407E-A947-70E740481C1C}">
                                <a14:useLocalDpi xmlns:a14="http://schemas.microsoft.com/office/drawing/2010/main" val="0"/>
                              </a:ext>
                            </a:extLst>
                          </a:blip>
                          <a:stretch>
                            <a:fillRect/>
                          </a:stretch>
                        </pic:blipFill>
                        <pic:spPr>
                          <a:xfrm>
                            <a:off x="0" y="0"/>
                            <a:ext cx="2718410" cy="1813773"/>
                          </a:xfrm>
                          <a:prstGeom prst="rect">
                            <a:avLst/>
                          </a:prstGeom>
                        </pic:spPr>
                      </pic:pic>
                    </a:graphicData>
                  </a:graphic>
                </wp:inline>
              </w:drawing>
            </w:r>
          </w:p>
        </w:tc>
        <w:tc>
          <w:tcPr>
            <w:tcW w:w="5228" w:type="dxa"/>
          </w:tcPr>
          <w:p w14:paraId="035B0526" w14:textId="77777777" w:rsidR="00DA630C" w:rsidRPr="000862D5" w:rsidRDefault="00DA630C" w:rsidP="00DA630C">
            <w:pPr>
              <w:pStyle w:val="Titre1"/>
              <w:rPr>
                <w:sz w:val="20"/>
                <w:szCs w:val="20"/>
              </w:rPr>
            </w:pPr>
            <w:r w:rsidRPr="000862D5">
              <w:rPr>
                <w:sz w:val="20"/>
                <w:szCs w:val="20"/>
              </w:rPr>
              <w:t xml:space="preserve">Budapest : </w:t>
            </w:r>
            <w:proofErr w:type="spellStart"/>
            <w:r w:rsidRPr="000862D5">
              <w:rPr>
                <w:sz w:val="20"/>
                <w:szCs w:val="20"/>
              </w:rPr>
              <w:t>Józsefváros</w:t>
            </w:r>
            <w:proofErr w:type="spellEnd"/>
            <w:r w:rsidRPr="000862D5">
              <w:rPr>
                <w:sz w:val="20"/>
                <w:szCs w:val="20"/>
              </w:rPr>
              <w:t xml:space="preserve"> pourrait être la première municipalité à déclarer l’anniversaire de l’attaque terroriste contre les Roms jour du souvenir</w:t>
            </w:r>
          </w:p>
          <w:p w14:paraId="55E1250C" w14:textId="77777777" w:rsidR="00DA630C" w:rsidRDefault="00DA630C" w:rsidP="00DA630C">
            <w:pPr>
              <w:rPr>
                <w:rStyle w:val="lev"/>
                <w:sz w:val="18"/>
                <w:szCs w:val="18"/>
              </w:rPr>
            </w:pPr>
            <w:r w:rsidRPr="000862D5">
              <w:rPr>
                <w:rStyle w:val="lev"/>
                <w:sz w:val="18"/>
                <w:szCs w:val="18"/>
              </w:rPr>
              <w:t xml:space="preserve">Sur proposition du maire </w:t>
            </w:r>
            <w:proofErr w:type="spellStart"/>
            <w:r w:rsidRPr="000862D5">
              <w:rPr>
                <w:rStyle w:val="lev"/>
                <w:sz w:val="18"/>
                <w:szCs w:val="18"/>
              </w:rPr>
              <w:t>András</w:t>
            </w:r>
            <w:proofErr w:type="spellEnd"/>
            <w:r w:rsidRPr="000862D5">
              <w:rPr>
                <w:rStyle w:val="lev"/>
                <w:sz w:val="18"/>
                <w:szCs w:val="18"/>
              </w:rPr>
              <w:t xml:space="preserve"> </w:t>
            </w:r>
            <w:proofErr w:type="spellStart"/>
            <w:r w:rsidRPr="000862D5">
              <w:rPr>
                <w:rStyle w:val="lev"/>
                <w:sz w:val="18"/>
                <w:szCs w:val="18"/>
              </w:rPr>
              <w:t>Pikó</w:t>
            </w:r>
            <w:proofErr w:type="spellEnd"/>
            <w:r w:rsidRPr="000862D5">
              <w:rPr>
                <w:rStyle w:val="lev"/>
                <w:sz w:val="18"/>
                <w:szCs w:val="18"/>
              </w:rPr>
              <w:t xml:space="preserve">, 8ème arrondissement de Budapest. </w:t>
            </w:r>
            <w:proofErr w:type="gramStart"/>
            <w:r w:rsidRPr="000862D5">
              <w:rPr>
                <w:rStyle w:val="lev"/>
                <w:sz w:val="18"/>
                <w:szCs w:val="18"/>
              </w:rPr>
              <w:t>l’organe</w:t>
            </w:r>
            <w:proofErr w:type="gramEnd"/>
            <w:r w:rsidRPr="000862D5">
              <w:rPr>
                <w:rStyle w:val="lev"/>
                <w:sz w:val="18"/>
                <w:szCs w:val="18"/>
              </w:rPr>
              <w:t xml:space="preserve"> représentatif du district de déclarer l’anniversaire des meurtres commis contre les Roms de </w:t>
            </w:r>
            <w:proofErr w:type="spellStart"/>
            <w:r w:rsidRPr="000862D5">
              <w:rPr>
                <w:rStyle w:val="lev"/>
                <w:sz w:val="18"/>
                <w:szCs w:val="18"/>
              </w:rPr>
              <w:t>Tatárszentgyörgy</w:t>
            </w:r>
            <w:proofErr w:type="spellEnd"/>
            <w:r w:rsidRPr="000862D5">
              <w:rPr>
                <w:rStyle w:val="lev"/>
                <w:sz w:val="18"/>
                <w:szCs w:val="18"/>
              </w:rPr>
              <w:t>, le 23 février, comme premier jour officiel de commémoration parmi les gouvernements locaux.</w:t>
            </w:r>
          </w:p>
          <w:p w14:paraId="39571793" w14:textId="77777777" w:rsidR="00DA630C" w:rsidRPr="000862D5" w:rsidRDefault="00DA630C" w:rsidP="00DA630C">
            <w:pPr>
              <w:pStyle w:val="Titre2"/>
              <w:rPr>
                <w:sz w:val="18"/>
                <w:szCs w:val="18"/>
              </w:rPr>
            </w:pPr>
            <w:r w:rsidRPr="000862D5">
              <w:rPr>
                <w:sz w:val="18"/>
                <w:szCs w:val="18"/>
              </w:rPr>
              <w:t>"Le Jour du Souvenir concerne les victimes et nous avertit tous de ce que peuvent mener les politiques de haine et les discours de haine. Ne cédons plus jamais à la haine.</w:t>
            </w:r>
          </w:p>
          <w:p w14:paraId="1CC37C5F" w14:textId="37F96D4B" w:rsidR="00DA630C" w:rsidRPr="000862D5" w:rsidRDefault="00000000" w:rsidP="00DA630C">
            <w:pPr>
              <w:rPr>
                <w:sz w:val="14"/>
                <w:szCs w:val="14"/>
              </w:rPr>
            </w:pPr>
            <w:hyperlink r:id="rId18" w:history="1">
              <w:r w:rsidR="00DA630C" w:rsidRPr="001845B8">
                <w:rPr>
                  <w:rStyle w:val="Lienhypertexte"/>
                  <w:sz w:val="14"/>
                  <w:szCs w:val="14"/>
                </w:rPr>
                <w:t>https://onvaulxmieuxqueca.ouvaton.org/spip.php?article6982</w:t>
              </w:r>
            </w:hyperlink>
          </w:p>
          <w:p w14:paraId="0B3E3CFB" w14:textId="77777777" w:rsidR="00823F56" w:rsidRDefault="00823F56"/>
        </w:tc>
      </w:tr>
      <w:tr w:rsidR="00823F56" w14:paraId="3348C12C" w14:textId="77777777" w:rsidTr="00823F56">
        <w:tc>
          <w:tcPr>
            <w:tcW w:w="5228" w:type="dxa"/>
          </w:tcPr>
          <w:p w14:paraId="66E09B4E" w14:textId="77777777" w:rsidR="00823F56" w:rsidRDefault="00823F56"/>
          <w:p w14:paraId="7F3F8803" w14:textId="2A62EC1B" w:rsidR="00A2464F" w:rsidRDefault="00A2464F">
            <w:r>
              <w:rPr>
                <w:noProof/>
              </w:rPr>
              <w:drawing>
                <wp:inline distT="0" distB="0" distL="0" distR="0" wp14:anchorId="136FF257" wp14:editId="2C34816D">
                  <wp:extent cx="2969288" cy="2226230"/>
                  <wp:effectExtent l="0" t="0" r="2540" b="3175"/>
                  <wp:docPr id="17047918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52" cy="2235275"/>
                          </a:xfrm>
                          <a:prstGeom prst="rect">
                            <a:avLst/>
                          </a:prstGeom>
                          <a:noFill/>
                          <a:ln>
                            <a:noFill/>
                          </a:ln>
                        </pic:spPr>
                      </pic:pic>
                    </a:graphicData>
                  </a:graphic>
                </wp:inline>
              </w:drawing>
            </w:r>
          </w:p>
        </w:tc>
        <w:tc>
          <w:tcPr>
            <w:tcW w:w="5228" w:type="dxa"/>
          </w:tcPr>
          <w:p w14:paraId="3F685433" w14:textId="77777777" w:rsidR="00A2464F" w:rsidRPr="00CA62A0" w:rsidRDefault="00A2464F" w:rsidP="00A2464F">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CA62A0">
              <w:rPr>
                <w:rFonts w:ascii="Times New Roman" w:eastAsia="Times New Roman" w:hAnsi="Times New Roman" w:cs="Times New Roman"/>
                <w:b/>
                <w:bCs/>
                <w:kern w:val="36"/>
                <w:sz w:val="20"/>
                <w:szCs w:val="20"/>
                <w:lang w:eastAsia="fr-FR"/>
                <w14:ligatures w14:val="none"/>
              </w:rPr>
              <w:t xml:space="preserve">Hongrie : suite à la grâce de la présidente de l’état hongrois, une manifestation </w:t>
            </w:r>
            <w:r>
              <w:rPr>
                <w:rFonts w:ascii="Times New Roman" w:eastAsia="Times New Roman" w:hAnsi="Times New Roman" w:cs="Times New Roman"/>
                <w:b/>
                <w:bCs/>
                <w:kern w:val="36"/>
                <w:sz w:val="20"/>
                <w:szCs w:val="20"/>
                <w:lang w:eastAsia="fr-FR"/>
                <w14:ligatures w14:val="none"/>
              </w:rPr>
              <w:t>a</w:t>
            </w:r>
            <w:r w:rsidRPr="00CA62A0">
              <w:rPr>
                <w:rFonts w:ascii="Times New Roman" w:eastAsia="Times New Roman" w:hAnsi="Times New Roman" w:cs="Times New Roman"/>
                <w:b/>
                <w:bCs/>
                <w:kern w:val="36"/>
                <w:sz w:val="20"/>
                <w:szCs w:val="20"/>
                <w:lang w:eastAsia="fr-FR"/>
                <w14:ligatures w14:val="none"/>
              </w:rPr>
              <w:t xml:space="preserve"> eu lieu à Budapest le 16 février 2024, c’était la plus grosse manifestation depuis 1989, 200 000 personnes selon le site Mérce.hu</w:t>
            </w:r>
          </w:p>
          <w:p w14:paraId="2072EE70" w14:textId="77777777" w:rsidR="00A2464F" w:rsidRPr="00CA62A0" w:rsidRDefault="00A2464F" w:rsidP="00A2464F">
            <w:pPr>
              <w:pStyle w:val="NormalWeb"/>
              <w:rPr>
                <w:sz w:val="18"/>
                <w:szCs w:val="18"/>
              </w:rPr>
            </w:pPr>
            <w:r w:rsidRPr="00CA62A0">
              <w:rPr>
                <w:rStyle w:val="lev"/>
                <w:sz w:val="18"/>
                <w:szCs w:val="18"/>
              </w:rPr>
              <w:t xml:space="preserve">L’affaire de la grâce a bouleversé la vie publique hongroise d’une manière inédite depuis longtemps. Vendredi dernier, à l’invitation de producteurs de contenu en ligne indépendants, de musiciens pop et d’influenceurs, 50 000 personnes se sont rendues sur la place </w:t>
            </w:r>
            <w:proofErr w:type="spellStart"/>
            <w:r w:rsidRPr="00CA62A0">
              <w:rPr>
                <w:rStyle w:val="lev"/>
                <w:sz w:val="18"/>
                <w:szCs w:val="18"/>
              </w:rPr>
              <w:t>Hősök</w:t>
            </w:r>
            <w:proofErr w:type="spellEnd"/>
            <w:r w:rsidRPr="00CA62A0">
              <w:rPr>
                <w:rStyle w:val="lev"/>
                <w:sz w:val="18"/>
                <w:szCs w:val="18"/>
              </w:rPr>
              <w:t xml:space="preserve"> selon les premiers rapports conservateurs, jusqu’à 200 000 selon notre propre estimation sur place et 150 000 selon l’estimation prudente des organisateurs le </w:t>
            </w:r>
            <w:proofErr w:type="gramStart"/>
            <w:r w:rsidRPr="00CA62A0">
              <w:rPr>
                <w:rStyle w:val="lev"/>
                <w:sz w:val="18"/>
                <w:szCs w:val="18"/>
              </w:rPr>
              <w:t>lendemain .</w:t>
            </w:r>
            <w:proofErr w:type="gramEnd"/>
            <w:r w:rsidRPr="00CA62A0">
              <w:rPr>
                <w:rStyle w:val="lev"/>
                <w:sz w:val="18"/>
                <w:szCs w:val="18"/>
              </w:rPr>
              <w:t xml:space="preserve"> </w:t>
            </w:r>
          </w:p>
          <w:p w14:paraId="74320438" w14:textId="77777777" w:rsidR="00A2464F" w:rsidRPr="00CA62A0" w:rsidRDefault="00A2464F" w:rsidP="00A2464F">
            <w:pPr>
              <w:pStyle w:val="NormalWeb"/>
              <w:rPr>
                <w:sz w:val="18"/>
                <w:szCs w:val="18"/>
              </w:rPr>
            </w:pPr>
            <w:r w:rsidRPr="00CA62A0">
              <w:rPr>
                <w:rStyle w:val="lev"/>
                <w:sz w:val="18"/>
                <w:szCs w:val="18"/>
              </w:rPr>
              <w:t xml:space="preserve">La dernière fois </w:t>
            </w:r>
            <w:r w:rsidRPr="00CA62A0">
              <w:rPr>
                <w:rStyle w:val="lev"/>
                <w:b w:val="0"/>
                <w:bCs w:val="0"/>
                <w:sz w:val="14"/>
                <w:szCs w:val="14"/>
              </w:rPr>
              <w:t>qu’une</w:t>
            </w:r>
            <w:r w:rsidRPr="00CA62A0">
              <w:rPr>
                <w:rStyle w:val="lev"/>
                <w:sz w:val="18"/>
                <w:szCs w:val="18"/>
              </w:rPr>
              <w:t xml:space="preserve"> manifestation aussi nombreuse a eu lieu sur cette place, c’était lors de la réinhumation d’Imre Nagy. </w:t>
            </w:r>
          </w:p>
          <w:p w14:paraId="4351C6E9" w14:textId="46718AF1" w:rsidR="00823F56" w:rsidRDefault="00000000" w:rsidP="00A2464F">
            <w:pPr>
              <w:spacing w:after="160" w:line="259" w:lineRule="auto"/>
            </w:pPr>
            <w:hyperlink r:id="rId20" w:history="1">
              <w:r w:rsidR="00A2464F" w:rsidRPr="00FD3F9F">
                <w:rPr>
                  <w:rStyle w:val="Lienhypertexte"/>
                  <w:sz w:val="14"/>
                  <w:szCs w:val="14"/>
                </w:rPr>
                <w:t>https://onvaulxmieuxqueca.ouvaton.org/spip.php?article6983</w:t>
              </w:r>
            </w:hyperlink>
          </w:p>
        </w:tc>
      </w:tr>
      <w:tr w:rsidR="002D276C" w14:paraId="3B0D6822" w14:textId="77777777" w:rsidTr="00823F56">
        <w:tc>
          <w:tcPr>
            <w:tcW w:w="5228" w:type="dxa"/>
          </w:tcPr>
          <w:p w14:paraId="49C23BB5" w14:textId="3C635191" w:rsidR="002D276C" w:rsidRDefault="003820B2">
            <w:r>
              <w:rPr>
                <w:noProof/>
              </w:rPr>
              <w:drawing>
                <wp:inline distT="0" distB="0" distL="0" distR="0" wp14:anchorId="493CEF62" wp14:editId="32146118">
                  <wp:extent cx="1828800" cy="1219200"/>
                  <wp:effectExtent l="0" t="0" r="0" b="0"/>
                  <wp:docPr id="391477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77346" name="Image 3914773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7316" cy="1224877"/>
                          </a:xfrm>
                          <a:prstGeom prst="rect">
                            <a:avLst/>
                          </a:prstGeom>
                        </pic:spPr>
                      </pic:pic>
                    </a:graphicData>
                  </a:graphic>
                </wp:inline>
              </w:drawing>
            </w:r>
          </w:p>
        </w:tc>
        <w:tc>
          <w:tcPr>
            <w:tcW w:w="5228" w:type="dxa"/>
          </w:tcPr>
          <w:p w14:paraId="6FE45868" w14:textId="77777777" w:rsidR="003820B2" w:rsidRPr="004F1EB7" w:rsidRDefault="003820B2" w:rsidP="003820B2">
            <w:pPr>
              <w:pStyle w:val="Titre1"/>
              <w:rPr>
                <w:sz w:val="20"/>
                <w:szCs w:val="20"/>
              </w:rPr>
            </w:pPr>
            <w:r w:rsidRPr="004F1EB7">
              <w:rPr>
                <w:sz w:val="20"/>
                <w:szCs w:val="20"/>
              </w:rPr>
              <w:t>Hongrie : Les amendes en matière de santé et de sécurité au travail augmentent en vain s’il n’y a personne pour effectuer l’inspection</w:t>
            </w:r>
          </w:p>
          <w:p w14:paraId="26208153" w14:textId="77777777" w:rsidR="003820B2" w:rsidRPr="003820B2" w:rsidRDefault="003820B2" w:rsidP="003820B2">
            <w:pPr>
              <w:rPr>
                <w:b/>
                <w:bCs/>
              </w:rPr>
            </w:pPr>
            <w:r w:rsidRPr="003820B2">
              <w:rPr>
                <w:b/>
                <w:bCs/>
              </w:rPr>
              <w:t>Selon le communiqué, "une descente de main-d’œuvre est aussi rare qu’un corbeau blanc de nos jours".</w:t>
            </w:r>
          </w:p>
          <w:p w14:paraId="3B796466" w14:textId="5DF3107A" w:rsidR="002D276C" w:rsidRDefault="00000000" w:rsidP="003820B2">
            <w:pPr>
              <w:spacing w:after="160" w:line="259" w:lineRule="auto"/>
            </w:pPr>
            <w:hyperlink r:id="rId22" w:history="1">
              <w:r w:rsidR="003820B2" w:rsidRPr="00ED34D3">
                <w:rPr>
                  <w:rStyle w:val="Lienhypertexte"/>
                  <w:sz w:val="14"/>
                  <w:szCs w:val="14"/>
                </w:rPr>
                <w:t>https://onvaulxmieuxqueca.ouvaton.org/spip.php?article6984</w:t>
              </w:r>
            </w:hyperlink>
          </w:p>
        </w:tc>
      </w:tr>
      <w:tr w:rsidR="002D276C" w14:paraId="3358BE21" w14:textId="77777777" w:rsidTr="00823F56">
        <w:tc>
          <w:tcPr>
            <w:tcW w:w="5228" w:type="dxa"/>
          </w:tcPr>
          <w:p w14:paraId="0C60BA58" w14:textId="73FCF3DF" w:rsidR="002D276C" w:rsidRDefault="001F7FE1">
            <w:r>
              <w:rPr>
                <w:noProof/>
              </w:rPr>
              <w:drawing>
                <wp:inline distT="0" distB="0" distL="0" distR="0" wp14:anchorId="4A24B2E3" wp14:editId="368BFEB5">
                  <wp:extent cx="2517800" cy="1939332"/>
                  <wp:effectExtent l="0" t="0" r="0" b="3810"/>
                  <wp:docPr id="8859247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24766" name="Image 885924766"/>
                          <pic:cNvPicPr/>
                        </pic:nvPicPr>
                        <pic:blipFill>
                          <a:blip r:embed="rId23">
                            <a:extLst>
                              <a:ext uri="{28A0092B-C50C-407E-A947-70E740481C1C}">
                                <a14:useLocalDpi xmlns:a14="http://schemas.microsoft.com/office/drawing/2010/main" val="0"/>
                              </a:ext>
                            </a:extLst>
                          </a:blip>
                          <a:stretch>
                            <a:fillRect/>
                          </a:stretch>
                        </pic:blipFill>
                        <pic:spPr>
                          <a:xfrm>
                            <a:off x="0" y="0"/>
                            <a:ext cx="2527658" cy="1946925"/>
                          </a:xfrm>
                          <a:prstGeom prst="rect">
                            <a:avLst/>
                          </a:prstGeom>
                        </pic:spPr>
                      </pic:pic>
                    </a:graphicData>
                  </a:graphic>
                </wp:inline>
              </w:drawing>
            </w:r>
          </w:p>
        </w:tc>
        <w:tc>
          <w:tcPr>
            <w:tcW w:w="5228" w:type="dxa"/>
          </w:tcPr>
          <w:p w14:paraId="715A7D4E" w14:textId="77777777" w:rsidR="001F7FE1" w:rsidRPr="00601459" w:rsidRDefault="001F7FE1" w:rsidP="001F7FE1">
            <w:pPr>
              <w:autoSpaceDE w:val="0"/>
              <w:autoSpaceDN w:val="0"/>
              <w:adjustRightInd w:val="0"/>
              <w:rPr>
                <w:rFonts w:ascii="ArialMT" w:hAnsi="ArialMT" w:cs="ArialMT"/>
                <w:kern w:val="0"/>
                <w:sz w:val="20"/>
                <w:szCs w:val="20"/>
              </w:rPr>
            </w:pPr>
            <w:r w:rsidRPr="00601459">
              <w:rPr>
                <w:rFonts w:ascii="ArialMT" w:hAnsi="ArialMT" w:cs="ArialMT"/>
                <w:kern w:val="0"/>
                <w:sz w:val="20"/>
                <w:szCs w:val="20"/>
              </w:rPr>
              <w:t>Projection du film de Gilles Perret</w:t>
            </w:r>
          </w:p>
          <w:p w14:paraId="3785FB7E" w14:textId="77777777" w:rsidR="001F7FE1" w:rsidRPr="00601459" w:rsidRDefault="001F7FE1" w:rsidP="001F7FE1">
            <w:pPr>
              <w:autoSpaceDE w:val="0"/>
              <w:autoSpaceDN w:val="0"/>
              <w:adjustRightInd w:val="0"/>
              <w:rPr>
                <w:rFonts w:ascii="Arial-BoldMT" w:hAnsi="Arial-BoldMT" w:cs="Arial-BoldMT"/>
                <w:b/>
                <w:bCs/>
                <w:kern w:val="0"/>
                <w:sz w:val="20"/>
                <w:szCs w:val="20"/>
              </w:rPr>
            </w:pPr>
            <w:r w:rsidRPr="00601459">
              <w:rPr>
                <w:rFonts w:ascii="Arial-BoldMT" w:hAnsi="Arial-BoldMT" w:cs="Arial-BoldMT"/>
                <w:b/>
                <w:bCs/>
                <w:kern w:val="0"/>
                <w:sz w:val="20"/>
                <w:szCs w:val="20"/>
              </w:rPr>
              <w:t>«</w:t>
            </w:r>
            <w:r>
              <w:rPr>
                <w:rFonts w:ascii="Arial-BoldMT" w:hAnsi="Arial-BoldMT" w:cs="Arial-BoldMT"/>
                <w:b/>
                <w:bCs/>
                <w:kern w:val="0"/>
                <w:sz w:val="20"/>
                <w:szCs w:val="20"/>
              </w:rPr>
              <w:t xml:space="preserve"> </w:t>
            </w:r>
            <w:r w:rsidRPr="00601459">
              <w:rPr>
                <w:rFonts w:ascii="Arial-BoldMT" w:hAnsi="Arial-BoldMT" w:cs="Arial-BoldMT"/>
                <w:b/>
                <w:bCs/>
                <w:kern w:val="0"/>
                <w:sz w:val="20"/>
                <w:szCs w:val="20"/>
              </w:rPr>
              <w:t xml:space="preserve">Les jours heureux » </w:t>
            </w:r>
          </w:p>
          <w:p w14:paraId="2A0DE8D1" w14:textId="77777777" w:rsidR="001F7FE1" w:rsidRPr="00601459" w:rsidRDefault="001F7FE1" w:rsidP="001F7FE1">
            <w:pPr>
              <w:autoSpaceDE w:val="0"/>
              <w:autoSpaceDN w:val="0"/>
              <w:adjustRightInd w:val="0"/>
              <w:rPr>
                <w:rFonts w:ascii="Arial-BoldMT" w:hAnsi="Arial-BoldMT" w:cs="Arial-BoldMT"/>
                <w:b/>
                <w:bCs/>
                <w:kern w:val="0"/>
                <w:sz w:val="20"/>
                <w:szCs w:val="20"/>
              </w:rPr>
            </w:pPr>
            <w:r w:rsidRPr="00601459">
              <w:rPr>
                <w:rFonts w:ascii="Arial-BoldMT" w:hAnsi="Arial-BoldMT" w:cs="Arial-BoldMT"/>
                <w:b/>
                <w:bCs/>
                <w:kern w:val="0"/>
                <w:sz w:val="20"/>
                <w:szCs w:val="20"/>
              </w:rPr>
              <w:t>‘‘Quand l’utopie des Résistants devint réalité’’</w:t>
            </w:r>
          </w:p>
          <w:p w14:paraId="72A95DCF" w14:textId="77777777" w:rsidR="001F7FE1" w:rsidRPr="00601459" w:rsidRDefault="001F7FE1" w:rsidP="001F7FE1">
            <w:pPr>
              <w:autoSpaceDE w:val="0"/>
              <w:autoSpaceDN w:val="0"/>
              <w:adjustRightInd w:val="0"/>
              <w:rPr>
                <w:rFonts w:ascii="Arial-BoldMT" w:hAnsi="Arial-BoldMT" w:cs="Arial-BoldMT"/>
                <w:b/>
                <w:bCs/>
                <w:kern w:val="0"/>
                <w:sz w:val="20"/>
                <w:szCs w:val="20"/>
              </w:rPr>
            </w:pPr>
            <w:r w:rsidRPr="00601459">
              <w:rPr>
                <w:rFonts w:ascii="Arial-BoldMT" w:hAnsi="Arial-BoldMT" w:cs="Arial-BoldMT"/>
                <w:b/>
                <w:bCs/>
                <w:kern w:val="0"/>
                <w:sz w:val="20"/>
                <w:szCs w:val="20"/>
              </w:rPr>
              <w:t>En écho au 80e anniversaire du programme de Conseil National de la Résistance</w:t>
            </w:r>
          </w:p>
          <w:p w14:paraId="75D97B36" w14:textId="7BA6CF5B" w:rsidR="002D276C" w:rsidRDefault="002D276C"/>
        </w:tc>
      </w:tr>
      <w:tr w:rsidR="002D276C" w14:paraId="59054038" w14:textId="77777777" w:rsidTr="00823F56">
        <w:tc>
          <w:tcPr>
            <w:tcW w:w="5228" w:type="dxa"/>
          </w:tcPr>
          <w:p w14:paraId="6E82C709" w14:textId="3B4E6C6A" w:rsidR="002D276C" w:rsidRDefault="000D4376">
            <w:r>
              <w:rPr>
                <w:noProof/>
              </w:rPr>
              <w:drawing>
                <wp:inline distT="0" distB="0" distL="0" distR="0" wp14:anchorId="4AA1E5D7" wp14:editId="5AB5D694">
                  <wp:extent cx="2620638" cy="1200778"/>
                  <wp:effectExtent l="0" t="0" r="0" b="0"/>
                  <wp:docPr id="2716097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09765" name="Image 2716097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2166" cy="1210642"/>
                          </a:xfrm>
                          <a:prstGeom prst="rect">
                            <a:avLst/>
                          </a:prstGeom>
                        </pic:spPr>
                      </pic:pic>
                    </a:graphicData>
                  </a:graphic>
                </wp:inline>
              </w:drawing>
            </w:r>
          </w:p>
        </w:tc>
        <w:tc>
          <w:tcPr>
            <w:tcW w:w="5228" w:type="dxa"/>
          </w:tcPr>
          <w:p w14:paraId="03E1C263" w14:textId="77777777" w:rsidR="000D4376" w:rsidRPr="00601459" w:rsidRDefault="000D4376" w:rsidP="000D4376">
            <w:pPr>
              <w:pStyle w:val="Titre1"/>
              <w:rPr>
                <w:caps/>
                <w:sz w:val="20"/>
                <w:szCs w:val="20"/>
              </w:rPr>
            </w:pPr>
            <w:r w:rsidRPr="00601459">
              <w:rPr>
                <w:caps/>
                <w:sz w:val="20"/>
                <w:szCs w:val="20"/>
              </w:rPr>
              <w:t>Les députés français doivent dire NON à L’INVASION DES OGM CACHÉS EN FRANCE ET EN EUROPE !</w:t>
            </w:r>
          </w:p>
          <w:p w14:paraId="06EB09BD" w14:textId="77777777" w:rsidR="000D4376" w:rsidRDefault="00000000" w:rsidP="000D4376">
            <w:pPr>
              <w:rPr>
                <w:sz w:val="14"/>
                <w:szCs w:val="14"/>
              </w:rPr>
            </w:pPr>
            <w:hyperlink r:id="rId25" w:history="1">
              <w:r w:rsidR="000D4376" w:rsidRPr="00B13088">
                <w:rPr>
                  <w:rStyle w:val="Lienhypertexte"/>
                  <w:sz w:val="14"/>
                  <w:szCs w:val="14"/>
                </w:rPr>
                <w:t>https://mobilisation.pollinis.org/non-aux-nouveaux-ogm-en-france-interpellez-vos-deputes/</w:t>
              </w:r>
            </w:hyperlink>
          </w:p>
          <w:p w14:paraId="2A1A9650" w14:textId="77777777" w:rsidR="002D276C" w:rsidRDefault="002D276C"/>
        </w:tc>
      </w:tr>
      <w:tr w:rsidR="002D276C" w14:paraId="7DBAE425" w14:textId="77777777" w:rsidTr="00823F56">
        <w:tc>
          <w:tcPr>
            <w:tcW w:w="5228" w:type="dxa"/>
          </w:tcPr>
          <w:p w14:paraId="577D03FF" w14:textId="77777777" w:rsidR="002D276C" w:rsidRDefault="002D276C"/>
          <w:p w14:paraId="397D9749" w14:textId="4CC600D6" w:rsidR="00DF0E8D" w:rsidRDefault="00DF0E8D">
            <w:r>
              <w:rPr>
                <w:noProof/>
              </w:rPr>
              <w:drawing>
                <wp:inline distT="0" distB="0" distL="0" distR="0" wp14:anchorId="631AF312" wp14:editId="772C5598">
                  <wp:extent cx="2323566" cy="1552471"/>
                  <wp:effectExtent l="0" t="0" r="635" b="0"/>
                  <wp:docPr id="17175344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34444" name="Image 1717534444"/>
                          <pic:cNvPicPr/>
                        </pic:nvPicPr>
                        <pic:blipFill>
                          <a:blip r:embed="rId26">
                            <a:extLst>
                              <a:ext uri="{28A0092B-C50C-407E-A947-70E740481C1C}">
                                <a14:useLocalDpi xmlns:a14="http://schemas.microsoft.com/office/drawing/2010/main" val="0"/>
                              </a:ext>
                            </a:extLst>
                          </a:blip>
                          <a:stretch>
                            <a:fillRect/>
                          </a:stretch>
                        </pic:blipFill>
                        <pic:spPr>
                          <a:xfrm>
                            <a:off x="0" y="0"/>
                            <a:ext cx="2329857" cy="1556674"/>
                          </a:xfrm>
                          <a:prstGeom prst="rect">
                            <a:avLst/>
                          </a:prstGeom>
                        </pic:spPr>
                      </pic:pic>
                    </a:graphicData>
                  </a:graphic>
                </wp:inline>
              </w:drawing>
            </w:r>
          </w:p>
        </w:tc>
        <w:tc>
          <w:tcPr>
            <w:tcW w:w="5228" w:type="dxa"/>
          </w:tcPr>
          <w:p w14:paraId="5E8C00D8" w14:textId="77777777" w:rsidR="00DF0E8D" w:rsidRDefault="00DF0E8D" w:rsidP="00DF0E8D">
            <w:pPr>
              <w:pStyle w:val="NormalWeb"/>
              <w:rPr>
                <w:sz w:val="18"/>
                <w:szCs w:val="18"/>
              </w:rPr>
            </w:pPr>
            <w:r w:rsidRPr="00DF0E8D">
              <w:rPr>
                <w:sz w:val="18"/>
                <w:szCs w:val="18"/>
              </w:rPr>
              <w:t>Pécs/Hongrie</w:t>
            </w:r>
          </w:p>
          <w:p w14:paraId="6F5F8817" w14:textId="7DA92F64" w:rsidR="00DF0E8D" w:rsidRPr="00DF0E8D" w:rsidRDefault="00DF0E8D" w:rsidP="00DF0E8D">
            <w:pPr>
              <w:pStyle w:val="NormalWeb"/>
              <w:rPr>
                <w:sz w:val="18"/>
                <w:szCs w:val="18"/>
              </w:rPr>
            </w:pPr>
            <w:r w:rsidRPr="00DF0E8D">
              <w:rPr>
                <w:sz w:val="18"/>
                <w:szCs w:val="18"/>
              </w:rPr>
              <w:t>Après la grève de deux jours prévus fin février, les chauffeurs de bus de Pécs pourraient être prêts à exercer des pressions plus fortes après que le syndicat n'ait pas réussi à trouver un accord avec l'employeur.</w:t>
            </w:r>
          </w:p>
          <w:p w14:paraId="2221976D" w14:textId="2DF04139" w:rsidR="002D276C" w:rsidRPr="00DF0E8D" w:rsidRDefault="00DF0E8D" w:rsidP="00DF0E8D">
            <w:pPr>
              <w:pStyle w:val="NormalWeb"/>
              <w:rPr>
                <w:sz w:val="18"/>
                <w:szCs w:val="18"/>
              </w:rPr>
            </w:pPr>
            <w:r w:rsidRPr="00DF0E8D">
              <w:rPr>
                <w:sz w:val="18"/>
                <w:szCs w:val="18"/>
              </w:rPr>
              <w:t xml:space="preserve">La </w:t>
            </w:r>
            <w:proofErr w:type="spellStart"/>
            <w:r w:rsidRPr="00DF0E8D">
              <w:rPr>
                <w:sz w:val="18"/>
                <w:szCs w:val="18"/>
              </w:rPr>
              <w:t>Solidaritás</w:t>
            </w:r>
            <w:proofErr w:type="spellEnd"/>
            <w:r w:rsidRPr="00DF0E8D">
              <w:rPr>
                <w:sz w:val="18"/>
                <w:szCs w:val="18"/>
              </w:rPr>
              <w:t xml:space="preserve"> </w:t>
            </w:r>
            <w:proofErr w:type="spellStart"/>
            <w:r w:rsidRPr="00DF0E8D">
              <w:rPr>
                <w:sz w:val="18"/>
                <w:szCs w:val="18"/>
              </w:rPr>
              <w:t>Autóbus-közlekedesi</w:t>
            </w:r>
            <w:proofErr w:type="spellEnd"/>
            <w:r w:rsidRPr="00DF0E8D">
              <w:rPr>
                <w:sz w:val="18"/>
                <w:szCs w:val="18"/>
              </w:rPr>
              <w:t xml:space="preserve"> </w:t>
            </w:r>
            <w:proofErr w:type="spellStart"/>
            <w:r w:rsidRPr="00DF0E8D">
              <w:rPr>
                <w:sz w:val="18"/>
                <w:szCs w:val="18"/>
              </w:rPr>
              <w:t>Szakszerzevez</w:t>
            </w:r>
            <w:proofErr w:type="spellEnd"/>
            <w:r w:rsidRPr="00DF0E8D">
              <w:rPr>
                <w:sz w:val="18"/>
                <w:szCs w:val="18"/>
              </w:rPr>
              <w:t xml:space="preserve"> (SZAKSZ), qui représente les chauffeurs de bus de Pécs et qui a récemment mené une </w:t>
            </w:r>
            <w:hyperlink r:id="rId27" w:history="1">
              <w:r w:rsidRPr="00DF0E8D">
                <w:rPr>
                  <w:rStyle w:val="Lienhypertexte"/>
                  <w:sz w:val="18"/>
                  <w:szCs w:val="18"/>
                </w:rPr>
                <w:t xml:space="preserve">grève nationale à </w:t>
              </w:r>
              <w:proofErr w:type="spellStart"/>
              <w:r w:rsidRPr="00DF0E8D">
                <w:rPr>
                  <w:rStyle w:val="Lienhypertexte"/>
                  <w:sz w:val="18"/>
                  <w:szCs w:val="18"/>
                </w:rPr>
                <w:t>Volán</w:t>
              </w:r>
              <w:proofErr w:type="spellEnd"/>
              <w:r w:rsidRPr="00DF0E8D">
                <w:rPr>
                  <w:rStyle w:val="Lienhypertexte"/>
                  <w:sz w:val="18"/>
                  <w:szCs w:val="18"/>
                </w:rPr>
                <w:t>,</w:t>
              </w:r>
            </w:hyperlink>
            <w:r w:rsidRPr="00DF0E8D">
              <w:rPr>
                <w:sz w:val="18"/>
                <w:szCs w:val="18"/>
              </w:rPr>
              <w:t xml:space="preserve"> continue d'exiger une augmentation de salaire de 20 pour cent. Cependant, le conflit du travail dure depuis longtemps et semble s'aggraver. Par conséquent, si la grève </w:t>
            </w:r>
            <w:hyperlink r:id="rId28" w:history="1">
              <w:r w:rsidRPr="00DF0E8D">
                <w:rPr>
                  <w:rStyle w:val="Lienhypertexte"/>
                  <w:sz w:val="18"/>
                  <w:szCs w:val="18"/>
                </w:rPr>
                <w:t>annoncée pour les 28 et 29 février</w:t>
              </w:r>
            </w:hyperlink>
            <w:r w:rsidRPr="00DF0E8D">
              <w:rPr>
                <w:sz w:val="18"/>
                <w:szCs w:val="18"/>
              </w:rPr>
              <w:t xml:space="preserve"> n'aboutit pas à des résultats, les travailleurs pourraient entamer un arrêt de travail de quatre jours. </w:t>
            </w:r>
            <w:proofErr w:type="gramStart"/>
            <w:r w:rsidRPr="00DF0E8D">
              <w:rPr>
                <w:sz w:val="18"/>
                <w:szCs w:val="18"/>
              </w:rPr>
              <w:t>du</w:t>
            </w:r>
            <w:proofErr w:type="gramEnd"/>
            <w:r w:rsidRPr="00DF0E8D">
              <w:rPr>
                <w:sz w:val="18"/>
                <w:szCs w:val="18"/>
              </w:rPr>
              <w:t xml:space="preserve"> 4 au 7 mars.</w:t>
            </w:r>
          </w:p>
        </w:tc>
      </w:tr>
      <w:tr w:rsidR="001F7FE1" w14:paraId="02F29E2C" w14:textId="77777777" w:rsidTr="00823F56">
        <w:tc>
          <w:tcPr>
            <w:tcW w:w="5228" w:type="dxa"/>
          </w:tcPr>
          <w:p w14:paraId="3E1ABC98" w14:textId="1E896F34" w:rsidR="001F7FE1" w:rsidRDefault="00BF2C46">
            <w:r>
              <w:rPr>
                <w:noProof/>
              </w:rPr>
              <w:drawing>
                <wp:inline distT="0" distB="0" distL="0" distR="0" wp14:anchorId="197BD364" wp14:editId="48E0A2B8">
                  <wp:extent cx="1095270" cy="1095270"/>
                  <wp:effectExtent l="0" t="0" r="0" b="0"/>
                  <wp:docPr id="1370945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45483" name="Image 1370945483"/>
                          <pic:cNvPicPr/>
                        </pic:nvPicPr>
                        <pic:blipFill>
                          <a:blip r:embed="rId29">
                            <a:extLst>
                              <a:ext uri="{28A0092B-C50C-407E-A947-70E740481C1C}">
                                <a14:useLocalDpi xmlns:a14="http://schemas.microsoft.com/office/drawing/2010/main" val="0"/>
                              </a:ext>
                            </a:extLst>
                          </a:blip>
                          <a:stretch>
                            <a:fillRect/>
                          </a:stretch>
                        </pic:blipFill>
                        <pic:spPr>
                          <a:xfrm>
                            <a:off x="0" y="0"/>
                            <a:ext cx="1100492" cy="1100492"/>
                          </a:xfrm>
                          <a:prstGeom prst="rect">
                            <a:avLst/>
                          </a:prstGeom>
                        </pic:spPr>
                      </pic:pic>
                    </a:graphicData>
                  </a:graphic>
                </wp:inline>
              </w:drawing>
            </w:r>
          </w:p>
        </w:tc>
        <w:tc>
          <w:tcPr>
            <w:tcW w:w="5228" w:type="dxa"/>
          </w:tcPr>
          <w:p w14:paraId="12B58907" w14:textId="77777777" w:rsidR="00BF2C46" w:rsidRPr="002D7A85" w:rsidRDefault="00BF2C46" w:rsidP="00BF2C46">
            <w:pPr>
              <w:pStyle w:val="Titre1"/>
              <w:rPr>
                <w:sz w:val="20"/>
                <w:szCs w:val="20"/>
              </w:rPr>
            </w:pPr>
            <w:r w:rsidRPr="002D7A85">
              <w:rPr>
                <w:sz w:val="20"/>
                <w:szCs w:val="20"/>
              </w:rPr>
              <w:t>Pour les ouvriers-soldats qui déminent en Ukraine</w:t>
            </w:r>
          </w:p>
          <w:p w14:paraId="595685C4" w14:textId="77777777" w:rsidR="00BF2C46" w:rsidRDefault="00BF2C46" w:rsidP="00BF2C46">
            <w:pPr>
              <w:rPr>
                <w:sz w:val="18"/>
                <w:szCs w:val="18"/>
              </w:rPr>
            </w:pPr>
            <w:r w:rsidRPr="002D7A85">
              <w:rPr>
                <w:sz w:val="18"/>
                <w:szCs w:val="18"/>
              </w:rPr>
              <w:t>À l’heure actuelle, des dizaines d’entre eux déminent les territoires du sud-est de l’Ukraine (en neutralisant les mines terrestres). Leur unité a cruellement besoin de voitures, que l’État ne fournit pas et que les travailleurs ne peuvent pas se permettre.</w:t>
            </w:r>
          </w:p>
          <w:p w14:paraId="0172D1B6" w14:textId="2CE3DEBA" w:rsidR="00BF2C46" w:rsidRPr="002D7A85" w:rsidRDefault="00000000" w:rsidP="00BF2C46">
            <w:pPr>
              <w:rPr>
                <w:sz w:val="14"/>
                <w:szCs w:val="14"/>
              </w:rPr>
            </w:pPr>
            <w:hyperlink r:id="rId30" w:history="1">
              <w:r w:rsidR="00BF2C46" w:rsidRPr="00403222">
                <w:rPr>
                  <w:rStyle w:val="Lienhypertexte"/>
                  <w:sz w:val="14"/>
                  <w:szCs w:val="14"/>
                </w:rPr>
                <w:t>https://onvaulxmieuxqueca.ouvaton.org/spip.php?article6985</w:t>
              </w:r>
            </w:hyperlink>
          </w:p>
          <w:p w14:paraId="22C1E172" w14:textId="77777777" w:rsidR="001F7FE1" w:rsidRDefault="001F7FE1"/>
        </w:tc>
      </w:tr>
      <w:tr w:rsidR="001F7FE1" w14:paraId="150591C1" w14:textId="77777777" w:rsidTr="00823F56">
        <w:tc>
          <w:tcPr>
            <w:tcW w:w="5228" w:type="dxa"/>
          </w:tcPr>
          <w:p w14:paraId="30AAA39A" w14:textId="22D46F56" w:rsidR="001F7FE1" w:rsidRDefault="0019293C">
            <w:r>
              <w:rPr>
                <w:noProof/>
              </w:rPr>
              <w:drawing>
                <wp:inline distT="0" distB="0" distL="0" distR="0" wp14:anchorId="4AC0067D" wp14:editId="6A1EDF33">
                  <wp:extent cx="1577592" cy="1258391"/>
                  <wp:effectExtent l="0" t="0" r="3810" b="0"/>
                  <wp:docPr id="1066793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93226" name="Image 1066793226"/>
                          <pic:cNvPicPr/>
                        </pic:nvPicPr>
                        <pic:blipFill>
                          <a:blip r:embed="rId31">
                            <a:extLst>
                              <a:ext uri="{28A0092B-C50C-407E-A947-70E740481C1C}">
                                <a14:useLocalDpi xmlns:a14="http://schemas.microsoft.com/office/drawing/2010/main" val="0"/>
                              </a:ext>
                            </a:extLst>
                          </a:blip>
                          <a:stretch>
                            <a:fillRect/>
                          </a:stretch>
                        </pic:blipFill>
                        <pic:spPr>
                          <a:xfrm>
                            <a:off x="0" y="0"/>
                            <a:ext cx="1584236" cy="1263691"/>
                          </a:xfrm>
                          <a:prstGeom prst="rect">
                            <a:avLst/>
                          </a:prstGeom>
                        </pic:spPr>
                      </pic:pic>
                    </a:graphicData>
                  </a:graphic>
                </wp:inline>
              </w:drawing>
            </w:r>
          </w:p>
        </w:tc>
        <w:tc>
          <w:tcPr>
            <w:tcW w:w="5228" w:type="dxa"/>
          </w:tcPr>
          <w:p w14:paraId="35DCF755" w14:textId="77777777" w:rsidR="0019293C" w:rsidRPr="008F78F7" w:rsidRDefault="0019293C" w:rsidP="0019293C">
            <w:pPr>
              <w:pStyle w:val="Titre1"/>
              <w:rPr>
                <w:sz w:val="20"/>
                <w:szCs w:val="20"/>
              </w:rPr>
            </w:pPr>
            <w:r w:rsidRPr="008F78F7">
              <w:rPr>
                <w:sz w:val="20"/>
                <w:szCs w:val="20"/>
              </w:rPr>
              <w:t>Kurdistan/</w:t>
            </w:r>
            <w:proofErr w:type="spellStart"/>
            <w:r w:rsidRPr="008F78F7">
              <w:rPr>
                <w:sz w:val="20"/>
                <w:szCs w:val="20"/>
              </w:rPr>
              <w:t>Rojava</w:t>
            </w:r>
            <w:proofErr w:type="spellEnd"/>
            <w:r w:rsidRPr="008F78F7">
              <w:rPr>
                <w:sz w:val="20"/>
                <w:szCs w:val="20"/>
              </w:rPr>
              <w:t> : situation politique grave qui exige notre solidarité.</w:t>
            </w:r>
          </w:p>
          <w:p w14:paraId="79093937" w14:textId="77777777" w:rsidR="0019293C" w:rsidRPr="008F78F7" w:rsidRDefault="0019293C" w:rsidP="0019293C">
            <w:pPr>
              <w:rPr>
                <w:sz w:val="18"/>
                <w:szCs w:val="18"/>
              </w:rPr>
            </w:pPr>
            <w:r w:rsidRPr="008F78F7">
              <w:rPr>
                <w:sz w:val="18"/>
                <w:szCs w:val="18"/>
              </w:rPr>
              <w:t>Mais nous n’avons jamais participé « normalement » aux élections ! Il y a toujours eu des arrestations, il y a toujours eu des pressions politiques, des fraudes électorales.</w:t>
            </w:r>
          </w:p>
          <w:p w14:paraId="71E4DBCD" w14:textId="77777777" w:rsidR="0019293C" w:rsidRPr="008F78F7" w:rsidRDefault="0019293C" w:rsidP="0019293C">
            <w:pPr>
              <w:pStyle w:val="Titre2"/>
              <w:rPr>
                <w:sz w:val="18"/>
                <w:szCs w:val="18"/>
              </w:rPr>
            </w:pPr>
            <w:r w:rsidRPr="008F78F7">
              <w:rPr>
                <w:sz w:val="18"/>
                <w:szCs w:val="18"/>
              </w:rPr>
              <w:t xml:space="preserve">Au </w:t>
            </w:r>
            <w:proofErr w:type="spellStart"/>
            <w:r w:rsidRPr="008F78F7">
              <w:rPr>
                <w:sz w:val="18"/>
                <w:szCs w:val="18"/>
              </w:rPr>
              <w:t>Rojava</w:t>
            </w:r>
            <w:proofErr w:type="spellEnd"/>
            <w:r w:rsidRPr="008F78F7">
              <w:rPr>
                <w:sz w:val="18"/>
                <w:szCs w:val="18"/>
              </w:rPr>
              <w:t xml:space="preserve">, l’état turc commet </w:t>
            </w:r>
            <w:r w:rsidRPr="008F78F7">
              <w:rPr>
                <w:sz w:val="14"/>
                <w:szCs w:val="14"/>
              </w:rPr>
              <w:t>vraiment</w:t>
            </w:r>
            <w:r w:rsidRPr="008F78F7">
              <w:rPr>
                <w:sz w:val="18"/>
                <w:szCs w:val="18"/>
              </w:rPr>
              <w:t xml:space="preserve"> un crime contre l’humanité. </w:t>
            </w:r>
          </w:p>
          <w:p w14:paraId="3F6401D6" w14:textId="656BA251" w:rsidR="0019293C" w:rsidRPr="008F78F7" w:rsidRDefault="00000000" w:rsidP="0019293C">
            <w:pPr>
              <w:rPr>
                <w:sz w:val="14"/>
                <w:szCs w:val="14"/>
              </w:rPr>
            </w:pPr>
            <w:hyperlink r:id="rId32" w:history="1">
              <w:r w:rsidR="0019293C" w:rsidRPr="00403222">
                <w:rPr>
                  <w:rStyle w:val="Lienhypertexte"/>
                  <w:sz w:val="14"/>
                  <w:szCs w:val="14"/>
                </w:rPr>
                <w:t>https://onvaulxmieuxqueca.ouvaton.org/spip.php?article6986</w:t>
              </w:r>
            </w:hyperlink>
          </w:p>
          <w:p w14:paraId="1D530578" w14:textId="77777777" w:rsidR="001F7FE1" w:rsidRDefault="001F7FE1"/>
        </w:tc>
      </w:tr>
      <w:tr w:rsidR="001F7FE1" w14:paraId="3A026BAA" w14:textId="77777777" w:rsidTr="00823F56">
        <w:tc>
          <w:tcPr>
            <w:tcW w:w="5228" w:type="dxa"/>
          </w:tcPr>
          <w:p w14:paraId="7C86BBCD" w14:textId="60ABEF61" w:rsidR="001F7FE1" w:rsidRDefault="009F2029">
            <w:r>
              <w:rPr>
                <w:noProof/>
              </w:rPr>
              <w:drawing>
                <wp:inline distT="0" distB="0" distL="0" distR="0" wp14:anchorId="3F0B4DC1" wp14:editId="59A56CEE">
                  <wp:extent cx="3114989" cy="2543170"/>
                  <wp:effectExtent l="0" t="0" r="0" b="0"/>
                  <wp:docPr id="5289842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84277" name="Image 5289842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45221" cy="2567852"/>
                          </a:xfrm>
                          <a:prstGeom prst="rect">
                            <a:avLst/>
                          </a:prstGeom>
                        </pic:spPr>
                      </pic:pic>
                    </a:graphicData>
                  </a:graphic>
                </wp:inline>
              </w:drawing>
            </w:r>
          </w:p>
        </w:tc>
        <w:tc>
          <w:tcPr>
            <w:tcW w:w="5228" w:type="dxa"/>
          </w:tcPr>
          <w:p w14:paraId="55D82B56" w14:textId="77777777" w:rsidR="009F2029" w:rsidRDefault="009F2029"/>
          <w:p w14:paraId="579A52B0" w14:textId="77777777" w:rsidR="009F2029" w:rsidRDefault="009F2029"/>
          <w:p w14:paraId="340427E2" w14:textId="77777777" w:rsidR="009F2029" w:rsidRDefault="009F2029"/>
          <w:p w14:paraId="68D48694" w14:textId="77777777" w:rsidR="009F2029" w:rsidRDefault="009F2029"/>
          <w:p w14:paraId="5BD7D447" w14:textId="77777777" w:rsidR="001F7FE1" w:rsidRDefault="009F2029">
            <w:r w:rsidRPr="009F2029">
              <w:t>« Les civils de Gaza en danger extrême sous le regard du monde : dix conditions pour éviter une catastrophe encore plus grave »</w:t>
            </w:r>
          </w:p>
          <w:p w14:paraId="46AA8A2E" w14:textId="05351480" w:rsidR="009F2029" w:rsidRDefault="00000000">
            <w:pPr>
              <w:rPr>
                <w:sz w:val="14"/>
                <w:szCs w:val="14"/>
              </w:rPr>
            </w:pPr>
            <w:hyperlink r:id="rId34" w:history="1">
              <w:r w:rsidR="009F2029" w:rsidRPr="00403222">
                <w:rPr>
                  <w:rStyle w:val="Lienhypertexte"/>
                  <w:sz w:val="14"/>
                  <w:szCs w:val="14"/>
                </w:rPr>
                <w:t>https://onvaulxmieuxqueca.ouvaton.org/spip.php?article6987</w:t>
              </w:r>
            </w:hyperlink>
          </w:p>
          <w:p w14:paraId="57DFA67A" w14:textId="4E059EB9" w:rsidR="009F2029" w:rsidRPr="009F2029" w:rsidRDefault="009F2029">
            <w:pPr>
              <w:rPr>
                <w:sz w:val="14"/>
                <w:szCs w:val="14"/>
              </w:rPr>
            </w:pPr>
          </w:p>
        </w:tc>
      </w:tr>
      <w:tr w:rsidR="001F7FE1" w14:paraId="77C1A83B" w14:textId="77777777" w:rsidTr="00823F56">
        <w:tc>
          <w:tcPr>
            <w:tcW w:w="5228" w:type="dxa"/>
          </w:tcPr>
          <w:p w14:paraId="09E92E54" w14:textId="01A28D10" w:rsidR="001F7FE1" w:rsidRDefault="008737BA">
            <w:r>
              <w:rPr>
                <w:noProof/>
              </w:rPr>
              <w:drawing>
                <wp:inline distT="0" distB="0" distL="0" distR="0" wp14:anchorId="52A3F5F8" wp14:editId="5B3B2F8A">
                  <wp:extent cx="3127690" cy="1642906"/>
                  <wp:effectExtent l="0" t="0" r="0" b="0"/>
                  <wp:docPr id="513942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277591935811148628LPThumbnailImageId4565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9828" cy="1649282"/>
                          </a:xfrm>
                          <a:prstGeom prst="rect">
                            <a:avLst/>
                          </a:prstGeom>
                          <a:noFill/>
                          <a:ln>
                            <a:noFill/>
                          </a:ln>
                        </pic:spPr>
                      </pic:pic>
                    </a:graphicData>
                  </a:graphic>
                </wp:inline>
              </w:drawing>
            </w:r>
          </w:p>
        </w:tc>
        <w:tc>
          <w:tcPr>
            <w:tcW w:w="5228" w:type="dxa"/>
          </w:tcPr>
          <w:p w14:paraId="046CAE9D" w14:textId="77777777" w:rsidR="008737BA" w:rsidRDefault="00000000" w:rsidP="008737BA">
            <w:pPr>
              <w:rPr>
                <w:rFonts w:ascii="Segoe UI Light" w:eastAsia="Times New Roman" w:hAnsi="Segoe UI Light" w:cs="Segoe UI Light"/>
                <w:kern w:val="0"/>
                <w:sz w:val="20"/>
                <w:szCs w:val="20"/>
                <w:lang w:eastAsia="fr-FR"/>
                <w14:ligatures w14:val="none"/>
              </w:rPr>
            </w:pPr>
            <w:hyperlink r:id="rId36" w:tgtFrame="_blank" w:history="1">
              <w:r w:rsidR="008737BA" w:rsidRPr="00C754D1">
                <w:rPr>
                  <w:rFonts w:ascii="Segoe UI Light" w:eastAsia="Times New Roman" w:hAnsi="Segoe UI Light" w:cs="Segoe UI Light"/>
                  <w:color w:val="0000FF"/>
                  <w:kern w:val="0"/>
                  <w:sz w:val="20"/>
                  <w:szCs w:val="20"/>
                  <w:u w:val="single"/>
                  <w:lang w:eastAsia="fr-FR"/>
                  <w14:ligatures w14:val="none"/>
                </w:rPr>
                <w:t>Métropole de Lyon. Prof non remplacé au lycée Doisneau de Vaulx-en-Velin : le rectorat envoie la police</w:t>
              </w:r>
            </w:hyperlink>
          </w:p>
          <w:p w14:paraId="58736EF0" w14:textId="77777777" w:rsidR="008737BA" w:rsidRPr="00C754D1" w:rsidRDefault="008737BA" w:rsidP="008737BA">
            <w:pPr>
              <w:rPr>
                <w:sz w:val="18"/>
                <w:szCs w:val="18"/>
              </w:rPr>
            </w:pPr>
            <w:r w:rsidRPr="00C754D1">
              <w:rPr>
                <w:sz w:val="18"/>
                <w:szCs w:val="18"/>
              </w:rPr>
              <w:t>Parents, profs et élèves étaient mobilisés ce mercredi 14 février devant l'établissement, rue du Lycée, à Vaulx-en-Velin.</w:t>
            </w:r>
          </w:p>
          <w:p w14:paraId="51A310A0" w14:textId="77777777" w:rsidR="001F7FE1" w:rsidRDefault="001F7FE1"/>
        </w:tc>
      </w:tr>
      <w:tr w:rsidR="001F7FE1" w14:paraId="69A422DA" w14:textId="77777777" w:rsidTr="00823F56">
        <w:tc>
          <w:tcPr>
            <w:tcW w:w="5228" w:type="dxa"/>
          </w:tcPr>
          <w:p w14:paraId="5B5FE508" w14:textId="4B91463C" w:rsidR="001F7FE1" w:rsidRDefault="00071CF9">
            <w:r>
              <w:rPr>
                <w:noProof/>
              </w:rPr>
              <w:drawing>
                <wp:inline distT="0" distB="0" distL="0" distR="0" wp14:anchorId="1F40372D" wp14:editId="3A78FC3A">
                  <wp:extent cx="3140110" cy="2096867"/>
                  <wp:effectExtent l="0" t="0" r="3175" b="0"/>
                  <wp:docPr id="7434894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89491" name="Image 743489491"/>
                          <pic:cNvPicPr/>
                        </pic:nvPicPr>
                        <pic:blipFill>
                          <a:blip r:embed="rId37">
                            <a:extLst>
                              <a:ext uri="{28A0092B-C50C-407E-A947-70E740481C1C}">
                                <a14:useLocalDpi xmlns:a14="http://schemas.microsoft.com/office/drawing/2010/main" val="0"/>
                              </a:ext>
                            </a:extLst>
                          </a:blip>
                          <a:stretch>
                            <a:fillRect/>
                          </a:stretch>
                        </pic:blipFill>
                        <pic:spPr>
                          <a:xfrm>
                            <a:off x="0" y="0"/>
                            <a:ext cx="3157245" cy="2108310"/>
                          </a:xfrm>
                          <a:prstGeom prst="rect">
                            <a:avLst/>
                          </a:prstGeom>
                        </pic:spPr>
                      </pic:pic>
                    </a:graphicData>
                  </a:graphic>
                </wp:inline>
              </w:drawing>
            </w:r>
          </w:p>
        </w:tc>
        <w:tc>
          <w:tcPr>
            <w:tcW w:w="5228" w:type="dxa"/>
          </w:tcPr>
          <w:p w14:paraId="1B057E9E" w14:textId="77777777" w:rsidR="00071CF9" w:rsidRPr="00AD3297" w:rsidRDefault="00071CF9" w:rsidP="00071CF9">
            <w:pPr>
              <w:pStyle w:val="Titre1"/>
              <w:rPr>
                <w:sz w:val="20"/>
                <w:szCs w:val="20"/>
              </w:rPr>
            </w:pPr>
            <w:r w:rsidRPr="00AD3297">
              <w:rPr>
                <w:sz w:val="20"/>
                <w:szCs w:val="20"/>
              </w:rPr>
              <w:t>Solaire, éolien : « Organisons l’économie autour des énergies intermittentes »</w:t>
            </w:r>
          </w:p>
          <w:p w14:paraId="3CD72201" w14:textId="77777777" w:rsidR="00071CF9" w:rsidRDefault="00071CF9" w:rsidP="00071CF9">
            <w:pPr>
              <w:rPr>
                <w:rStyle w:val="lev"/>
                <w:b w:val="0"/>
                <w:bCs w:val="0"/>
                <w:sz w:val="18"/>
                <w:szCs w:val="18"/>
              </w:rPr>
            </w:pPr>
            <w:r w:rsidRPr="00AD3297">
              <w:rPr>
                <w:rStyle w:val="lev"/>
                <w:b w:val="0"/>
                <w:bCs w:val="0"/>
                <w:sz w:val="18"/>
                <w:szCs w:val="18"/>
              </w:rPr>
              <w:t xml:space="preserve">Créateur de la première boulangerie solaire, Arnaud </w:t>
            </w:r>
            <w:proofErr w:type="spellStart"/>
            <w:r w:rsidRPr="00AD3297">
              <w:rPr>
                <w:rStyle w:val="lev"/>
                <w:b w:val="0"/>
                <w:bCs w:val="0"/>
                <w:sz w:val="18"/>
                <w:szCs w:val="18"/>
              </w:rPr>
              <w:t>Crétot</w:t>
            </w:r>
            <w:proofErr w:type="spellEnd"/>
            <w:r w:rsidRPr="00AD3297">
              <w:rPr>
                <w:rStyle w:val="lev"/>
                <w:b w:val="0"/>
                <w:bCs w:val="0"/>
                <w:sz w:val="18"/>
                <w:szCs w:val="18"/>
              </w:rPr>
              <w:t xml:space="preserve"> milite pour un accès intermittent à l’énergie. Dans cette tribune, il donne les clés pour adopter cette méthode au « potentiel colossal ».</w:t>
            </w:r>
          </w:p>
          <w:p w14:paraId="24405974" w14:textId="77777777" w:rsidR="00071CF9" w:rsidRPr="00AD3297" w:rsidRDefault="00071CF9" w:rsidP="00071CF9">
            <w:pPr>
              <w:pStyle w:val="NormalWeb"/>
              <w:rPr>
                <w:sz w:val="18"/>
                <w:szCs w:val="18"/>
              </w:rPr>
            </w:pPr>
            <w:r w:rsidRPr="00AD3297">
              <w:rPr>
                <w:sz w:val="18"/>
                <w:szCs w:val="18"/>
              </w:rPr>
              <w:t xml:space="preserve">Arnaud </w:t>
            </w:r>
            <w:proofErr w:type="spellStart"/>
            <w:r w:rsidRPr="00AD3297">
              <w:rPr>
                <w:sz w:val="18"/>
                <w:szCs w:val="18"/>
              </w:rPr>
              <w:t>Crétot</w:t>
            </w:r>
            <w:proofErr w:type="spellEnd"/>
            <w:r w:rsidRPr="00AD3297">
              <w:rPr>
                <w:sz w:val="18"/>
                <w:szCs w:val="18"/>
              </w:rPr>
              <w:t xml:space="preserve"> est le créateur de la boulangerie solaire </w:t>
            </w:r>
            <w:proofErr w:type="spellStart"/>
            <w:r w:rsidRPr="00AD3297">
              <w:rPr>
                <w:sz w:val="18"/>
                <w:szCs w:val="18"/>
              </w:rPr>
              <w:t>NeoLoco</w:t>
            </w:r>
            <w:proofErr w:type="spellEnd"/>
            <w:r w:rsidRPr="00AD3297">
              <w:rPr>
                <w:sz w:val="18"/>
                <w:szCs w:val="18"/>
              </w:rPr>
              <w:t>.</w:t>
            </w:r>
          </w:p>
          <w:p w14:paraId="53B48FDB" w14:textId="77777777" w:rsidR="00071CF9" w:rsidRPr="00AD3297" w:rsidRDefault="00071CF9" w:rsidP="00071CF9">
            <w:pPr>
              <w:pStyle w:val="NormalWeb"/>
              <w:rPr>
                <w:sz w:val="18"/>
                <w:szCs w:val="18"/>
              </w:rPr>
            </w:pPr>
            <w:r w:rsidRPr="00AD3297">
              <w:rPr>
                <w:sz w:val="18"/>
                <w:szCs w:val="18"/>
              </w:rPr>
              <w:t>Il est artisan ingénieur et auteur du livre La boulangerie solaire</w:t>
            </w:r>
          </w:p>
          <w:p w14:paraId="50FFA0CB" w14:textId="77777777" w:rsidR="00071CF9" w:rsidRDefault="00000000" w:rsidP="00071CF9">
            <w:pPr>
              <w:rPr>
                <w:sz w:val="14"/>
                <w:szCs w:val="14"/>
              </w:rPr>
            </w:pPr>
            <w:hyperlink r:id="rId38" w:history="1">
              <w:r w:rsidR="00071CF9" w:rsidRPr="007D5C94">
                <w:rPr>
                  <w:rStyle w:val="Lienhypertexte"/>
                  <w:sz w:val="14"/>
                  <w:szCs w:val="14"/>
                </w:rPr>
                <w:t>https://onvaulxmieuxqueca.ouvaton.org/spip.php?article6988</w:t>
              </w:r>
            </w:hyperlink>
          </w:p>
          <w:p w14:paraId="79C87C96" w14:textId="77777777" w:rsidR="00071CF9" w:rsidRPr="00633B8B" w:rsidRDefault="00071CF9" w:rsidP="00071CF9">
            <w:pPr>
              <w:rPr>
                <w:sz w:val="14"/>
                <w:szCs w:val="14"/>
              </w:rPr>
            </w:pPr>
          </w:p>
          <w:p w14:paraId="08E238A7" w14:textId="77777777" w:rsidR="001F7FE1" w:rsidRDefault="001F7FE1"/>
        </w:tc>
      </w:tr>
      <w:tr w:rsidR="001F7FE1" w14:paraId="24875B8B" w14:textId="77777777" w:rsidTr="00823F56">
        <w:tc>
          <w:tcPr>
            <w:tcW w:w="5228" w:type="dxa"/>
          </w:tcPr>
          <w:p w14:paraId="58D9EA46" w14:textId="67FF9794" w:rsidR="001F7FE1" w:rsidRDefault="00571D9C">
            <w:r>
              <w:rPr>
                <w:noProof/>
              </w:rPr>
              <w:drawing>
                <wp:inline distT="0" distB="0" distL="0" distR="0" wp14:anchorId="4A7B8CC3" wp14:editId="25F3AD2E">
                  <wp:extent cx="2989385" cy="1456535"/>
                  <wp:effectExtent l="0" t="0" r="1905" b="0"/>
                  <wp:docPr id="1135298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1141" cy="1486625"/>
                          </a:xfrm>
                          <a:prstGeom prst="rect">
                            <a:avLst/>
                          </a:prstGeom>
                          <a:noFill/>
                          <a:ln>
                            <a:noFill/>
                          </a:ln>
                        </pic:spPr>
                      </pic:pic>
                    </a:graphicData>
                  </a:graphic>
                </wp:inline>
              </w:drawing>
            </w:r>
          </w:p>
        </w:tc>
        <w:tc>
          <w:tcPr>
            <w:tcW w:w="5228" w:type="dxa"/>
          </w:tcPr>
          <w:p w14:paraId="102646AD" w14:textId="77777777" w:rsidR="00571D9C" w:rsidRPr="00863652" w:rsidRDefault="00571D9C" w:rsidP="00571D9C">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863652">
              <w:rPr>
                <w:rFonts w:ascii="Times New Roman" w:eastAsia="Times New Roman" w:hAnsi="Times New Roman" w:cs="Times New Roman"/>
                <w:b/>
                <w:bCs/>
                <w:kern w:val="36"/>
                <w:sz w:val="20"/>
                <w:szCs w:val="20"/>
                <w:lang w:eastAsia="fr-FR"/>
                <w14:ligatures w14:val="none"/>
              </w:rPr>
              <w:t xml:space="preserve">Hongrie : Voici 15 ans, le 23 février, des terroristes racistes ont assassiné </w:t>
            </w:r>
            <w:proofErr w:type="spellStart"/>
            <w:r w:rsidRPr="00863652">
              <w:rPr>
                <w:rFonts w:ascii="Times New Roman" w:eastAsia="Times New Roman" w:hAnsi="Times New Roman" w:cs="Times New Roman"/>
                <w:b/>
                <w:bCs/>
                <w:kern w:val="36"/>
                <w:sz w:val="20"/>
                <w:szCs w:val="20"/>
                <w:lang w:eastAsia="fr-FR"/>
                <w14:ligatures w14:val="none"/>
              </w:rPr>
              <w:t>Robika</w:t>
            </w:r>
            <w:proofErr w:type="spellEnd"/>
            <w:r w:rsidRPr="00863652">
              <w:rPr>
                <w:rFonts w:ascii="Times New Roman" w:eastAsia="Times New Roman" w:hAnsi="Times New Roman" w:cs="Times New Roman"/>
                <w:b/>
                <w:bCs/>
                <w:kern w:val="36"/>
                <w:sz w:val="20"/>
                <w:szCs w:val="20"/>
                <w:lang w:eastAsia="fr-FR"/>
                <w14:ligatures w14:val="none"/>
              </w:rPr>
              <w:t xml:space="preserve"> </w:t>
            </w:r>
            <w:proofErr w:type="spellStart"/>
            <w:r w:rsidRPr="00863652">
              <w:rPr>
                <w:rFonts w:ascii="Times New Roman" w:eastAsia="Times New Roman" w:hAnsi="Times New Roman" w:cs="Times New Roman"/>
                <w:b/>
                <w:bCs/>
                <w:kern w:val="36"/>
                <w:sz w:val="20"/>
                <w:szCs w:val="20"/>
                <w:lang w:eastAsia="fr-FR"/>
                <w14:ligatures w14:val="none"/>
              </w:rPr>
              <w:t>Csorba</w:t>
            </w:r>
            <w:proofErr w:type="spellEnd"/>
            <w:r w:rsidRPr="00863652">
              <w:rPr>
                <w:rFonts w:ascii="Times New Roman" w:eastAsia="Times New Roman" w:hAnsi="Times New Roman" w:cs="Times New Roman"/>
                <w:b/>
                <w:bCs/>
                <w:kern w:val="36"/>
                <w:sz w:val="20"/>
                <w:szCs w:val="20"/>
                <w:lang w:eastAsia="fr-FR"/>
                <w14:ligatures w14:val="none"/>
              </w:rPr>
              <w:t xml:space="preserve">, 5 ans, et son père, </w:t>
            </w:r>
            <w:proofErr w:type="spellStart"/>
            <w:r w:rsidRPr="00863652">
              <w:rPr>
                <w:rFonts w:ascii="Times New Roman" w:eastAsia="Times New Roman" w:hAnsi="Times New Roman" w:cs="Times New Roman"/>
                <w:b/>
                <w:bCs/>
                <w:kern w:val="36"/>
                <w:sz w:val="20"/>
                <w:szCs w:val="20"/>
                <w:lang w:eastAsia="fr-FR"/>
                <w14:ligatures w14:val="none"/>
              </w:rPr>
              <w:t>Róbert</w:t>
            </w:r>
            <w:proofErr w:type="spellEnd"/>
            <w:r w:rsidRPr="00863652">
              <w:rPr>
                <w:rFonts w:ascii="Times New Roman" w:eastAsia="Times New Roman" w:hAnsi="Times New Roman" w:cs="Times New Roman"/>
                <w:b/>
                <w:bCs/>
                <w:kern w:val="36"/>
                <w:sz w:val="20"/>
                <w:szCs w:val="20"/>
                <w:lang w:eastAsia="fr-FR"/>
                <w14:ligatures w14:val="none"/>
              </w:rPr>
              <w:t xml:space="preserve"> </w:t>
            </w:r>
            <w:proofErr w:type="spellStart"/>
            <w:r w:rsidRPr="00863652">
              <w:rPr>
                <w:rFonts w:ascii="Times New Roman" w:eastAsia="Times New Roman" w:hAnsi="Times New Roman" w:cs="Times New Roman"/>
                <w:b/>
                <w:bCs/>
                <w:kern w:val="36"/>
                <w:sz w:val="20"/>
                <w:szCs w:val="20"/>
                <w:lang w:eastAsia="fr-FR"/>
                <w14:ligatures w14:val="none"/>
              </w:rPr>
              <w:t>Csorba</w:t>
            </w:r>
            <w:proofErr w:type="spellEnd"/>
            <w:r w:rsidRPr="00863652">
              <w:rPr>
                <w:rFonts w:ascii="Times New Roman" w:eastAsia="Times New Roman" w:hAnsi="Times New Roman" w:cs="Times New Roman"/>
                <w:b/>
                <w:bCs/>
                <w:kern w:val="36"/>
                <w:sz w:val="20"/>
                <w:szCs w:val="20"/>
                <w:lang w:eastAsia="fr-FR"/>
                <w14:ligatures w14:val="none"/>
              </w:rPr>
              <w:t>, suite à une série d’actes criminelles de nazis contre les Roms.</w:t>
            </w:r>
          </w:p>
          <w:p w14:paraId="27722720" w14:textId="77777777" w:rsidR="00571D9C" w:rsidRDefault="00000000" w:rsidP="00571D9C">
            <w:pPr>
              <w:rPr>
                <w:sz w:val="14"/>
                <w:szCs w:val="14"/>
              </w:rPr>
            </w:pPr>
            <w:hyperlink r:id="rId40" w:history="1">
              <w:r w:rsidR="00571D9C" w:rsidRPr="000266AB">
                <w:rPr>
                  <w:rStyle w:val="Lienhypertexte"/>
                  <w:sz w:val="14"/>
                  <w:szCs w:val="14"/>
                </w:rPr>
                <w:t>https://onvaulxmieuxqueca.ouvaton.org/spip.php?article6989</w:t>
              </w:r>
            </w:hyperlink>
          </w:p>
          <w:p w14:paraId="3AFD5A8B" w14:textId="77777777" w:rsidR="001F7FE1" w:rsidRDefault="001F7FE1"/>
        </w:tc>
      </w:tr>
      <w:tr w:rsidR="00071CF9" w14:paraId="4DD95B10" w14:textId="77777777" w:rsidTr="00823F56">
        <w:tc>
          <w:tcPr>
            <w:tcW w:w="5228" w:type="dxa"/>
          </w:tcPr>
          <w:p w14:paraId="46578325" w14:textId="77777777" w:rsidR="00071CF9" w:rsidRPr="004F46E3" w:rsidRDefault="00071CF9">
            <w:pPr>
              <w:rPr>
                <w:sz w:val="10"/>
                <w:szCs w:val="10"/>
              </w:rPr>
            </w:pPr>
          </w:p>
          <w:p w14:paraId="7CBA80AA" w14:textId="3CB024AB" w:rsidR="004F46E3" w:rsidRDefault="004F46E3">
            <w:r>
              <w:rPr>
                <w:noProof/>
              </w:rPr>
              <w:drawing>
                <wp:inline distT="0" distB="0" distL="0" distR="0" wp14:anchorId="4C7B8BC9" wp14:editId="059C1B87">
                  <wp:extent cx="2447925" cy="1628775"/>
                  <wp:effectExtent l="0" t="0" r="9525" b="9525"/>
                  <wp:docPr id="18551452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5252" name="Image 1855145252"/>
                          <pic:cNvPicPr/>
                        </pic:nvPicPr>
                        <pic:blipFill>
                          <a:blip r:embed="rId41">
                            <a:extLst>
                              <a:ext uri="{28A0092B-C50C-407E-A947-70E740481C1C}">
                                <a14:useLocalDpi xmlns:a14="http://schemas.microsoft.com/office/drawing/2010/main" val="0"/>
                              </a:ext>
                            </a:extLst>
                          </a:blip>
                          <a:stretch>
                            <a:fillRect/>
                          </a:stretch>
                        </pic:blipFill>
                        <pic:spPr>
                          <a:xfrm>
                            <a:off x="0" y="0"/>
                            <a:ext cx="2447925" cy="1628775"/>
                          </a:xfrm>
                          <a:prstGeom prst="rect">
                            <a:avLst/>
                          </a:prstGeom>
                        </pic:spPr>
                      </pic:pic>
                    </a:graphicData>
                  </a:graphic>
                </wp:inline>
              </w:drawing>
            </w:r>
          </w:p>
        </w:tc>
        <w:tc>
          <w:tcPr>
            <w:tcW w:w="5228" w:type="dxa"/>
          </w:tcPr>
          <w:p w14:paraId="7823FAEC" w14:textId="77777777" w:rsidR="004F46E3" w:rsidRPr="003F3A63" w:rsidRDefault="004F46E3" w:rsidP="004F46E3">
            <w:pPr>
              <w:pStyle w:val="Titre1"/>
              <w:rPr>
                <w:sz w:val="20"/>
                <w:szCs w:val="20"/>
              </w:rPr>
            </w:pPr>
            <w:r w:rsidRPr="003F3A63">
              <w:rPr>
                <w:sz w:val="20"/>
                <w:szCs w:val="20"/>
              </w:rPr>
              <w:t>LE LYCEE AUTOGERE : De bien mauvaises nouvelles...</w:t>
            </w:r>
          </w:p>
          <w:p w14:paraId="175E375B" w14:textId="77777777" w:rsidR="004F46E3" w:rsidRDefault="00000000" w:rsidP="004F46E3">
            <w:pPr>
              <w:rPr>
                <w:sz w:val="14"/>
                <w:szCs w:val="14"/>
              </w:rPr>
            </w:pPr>
            <w:hyperlink r:id="rId42" w:history="1">
              <w:r w:rsidR="004F46E3" w:rsidRPr="008538C8">
                <w:rPr>
                  <w:rStyle w:val="Lienhypertexte"/>
                  <w:sz w:val="14"/>
                  <w:szCs w:val="14"/>
                </w:rPr>
                <w:t>https://onvaulxmieuxqueca.ouvaton.org/spip.php?article6990</w:t>
              </w:r>
            </w:hyperlink>
          </w:p>
          <w:p w14:paraId="147E6F35" w14:textId="77777777" w:rsidR="004F46E3" w:rsidRPr="003F3A63" w:rsidRDefault="004F46E3" w:rsidP="004F46E3">
            <w:pPr>
              <w:rPr>
                <w:sz w:val="14"/>
                <w:szCs w:val="14"/>
              </w:rPr>
            </w:pPr>
          </w:p>
          <w:p w14:paraId="19E6FF35" w14:textId="77777777" w:rsidR="00071CF9" w:rsidRDefault="00071CF9"/>
        </w:tc>
      </w:tr>
      <w:tr w:rsidR="00071CF9" w14:paraId="517F8E91" w14:textId="77777777" w:rsidTr="00823F56">
        <w:tc>
          <w:tcPr>
            <w:tcW w:w="5228" w:type="dxa"/>
          </w:tcPr>
          <w:p w14:paraId="2687413E" w14:textId="739B0723" w:rsidR="00071CF9" w:rsidRDefault="0035214A">
            <w:r>
              <w:rPr>
                <w:noProof/>
              </w:rPr>
              <w:drawing>
                <wp:inline distT="0" distB="0" distL="0" distR="0" wp14:anchorId="1D6DBDDB" wp14:editId="584433F2">
                  <wp:extent cx="2150348" cy="1207795"/>
                  <wp:effectExtent l="0" t="0" r="2540" b="0"/>
                  <wp:docPr id="18985059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05911" name="Image 1898505911"/>
                          <pic:cNvPicPr/>
                        </pic:nvPicPr>
                        <pic:blipFill>
                          <a:blip r:embed="rId43">
                            <a:extLst>
                              <a:ext uri="{28A0092B-C50C-407E-A947-70E740481C1C}">
                                <a14:useLocalDpi xmlns:a14="http://schemas.microsoft.com/office/drawing/2010/main" val="0"/>
                              </a:ext>
                            </a:extLst>
                          </a:blip>
                          <a:stretch>
                            <a:fillRect/>
                          </a:stretch>
                        </pic:blipFill>
                        <pic:spPr>
                          <a:xfrm>
                            <a:off x="0" y="0"/>
                            <a:ext cx="2165986" cy="1216578"/>
                          </a:xfrm>
                          <a:prstGeom prst="rect">
                            <a:avLst/>
                          </a:prstGeom>
                        </pic:spPr>
                      </pic:pic>
                    </a:graphicData>
                  </a:graphic>
                </wp:inline>
              </w:drawing>
            </w:r>
          </w:p>
        </w:tc>
        <w:tc>
          <w:tcPr>
            <w:tcW w:w="5228" w:type="dxa"/>
          </w:tcPr>
          <w:p w14:paraId="7972711A" w14:textId="77777777" w:rsidR="0035214A" w:rsidRPr="00563208" w:rsidRDefault="0035214A" w:rsidP="0035214A">
            <w:pPr>
              <w:pStyle w:val="Titre2"/>
              <w:rPr>
                <w:b/>
                <w:bCs/>
                <w:sz w:val="20"/>
                <w:szCs w:val="20"/>
              </w:rPr>
            </w:pPr>
            <w:r w:rsidRPr="00563208">
              <w:rPr>
                <w:b/>
                <w:bCs/>
                <w:sz w:val="20"/>
                <w:szCs w:val="20"/>
              </w:rPr>
              <w:t>D’empoisonneurs à empoisonnés : les agriculteurs face aux pesticides</w:t>
            </w:r>
          </w:p>
          <w:p w14:paraId="3669E35D" w14:textId="77777777" w:rsidR="0035214A" w:rsidRDefault="0035214A" w:rsidP="0035214A">
            <w:pPr>
              <w:rPr>
                <w:rStyle w:val="lev"/>
                <w:sz w:val="18"/>
                <w:szCs w:val="18"/>
              </w:rPr>
            </w:pPr>
            <w:r w:rsidRPr="00563208">
              <w:rPr>
                <w:rStyle w:val="lev"/>
                <w:sz w:val="18"/>
                <w:szCs w:val="18"/>
              </w:rPr>
              <w:t xml:space="preserve">Des décennies durant des agriculteurs ont utilisé des pesticides, avant d’en tomber malade. Comment d’empoisonneur </w:t>
            </w:r>
            <w:proofErr w:type="spellStart"/>
            <w:r w:rsidRPr="00563208">
              <w:rPr>
                <w:rStyle w:val="lev"/>
                <w:sz w:val="18"/>
                <w:szCs w:val="18"/>
              </w:rPr>
              <w:t>réalise t</w:t>
            </w:r>
            <w:proofErr w:type="spellEnd"/>
            <w:r w:rsidRPr="00563208">
              <w:rPr>
                <w:rStyle w:val="lev"/>
                <w:sz w:val="18"/>
                <w:szCs w:val="18"/>
              </w:rPr>
              <w:t xml:space="preserve">-on qu’on est devenu empoisonné ? Les sociologues Jean-Noël </w:t>
            </w:r>
            <w:proofErr w:type="spellStart"/>
            <w:r w:rsidRPr="00563208">
              <w:rPr>
                <w:rStyle w:val="lev"/>
                <w:sz w:val="18"/>
                <w:szCs w:val="18"/>
              </w:rPr>
              <w:t>Jouzel</w:t>
            </w:r>
            <w:proofErr w:type="spellEnd"/>
            <w:r w:rsidRPr="00563208">
              <w:rPr>
                <w:rStyle w:val="lev"/>
                <w:sz w:val="18"/>
                <w:szCs w:val="18"/>
              </w:rPr>
              <w:t xml:space="preserve"> et Giovanni </w:t>
            </w:r>
            <w:proofErr w:type="spellStart"/>
            <w:r w:rsidRPr="00563208">
              <w:rPr>
                <w:rStyle w:val="lev"/>
                <w:sz w:val="18"/>
                <w:szCs w:val="18"/>
              </w:rPr>
              <w:t>Prete</w:t>
            </w:r>
            <w:proofErr w:type="spellEnd"/>
            <w:r w:rsidRPr="00563208">
              <w:rPr>
                <w:rStyle w:val="lev"/>
                <w:sz w:val="18"/>
                <w:szCs w:val="18"/>
              </w:rPr>
              <w:t xml:space="preserve"> ont mené l’enquête. Ils sont rejoints en seconde partie par le réalisateur Gilles Perret.</w:t>
            </w:r>
          </w:p>
          <w:p w14:paraId="17443670" w14:textId="77777777" w:rsidR="0035214A" w:rsidRPr="00563208" w:rsidRDefault="0035214A" w:rsidP="0035214A">
            <w:pPr>
              <w:rPr>
                <w:sz w:val="14"/>
                <w:szCs w:val="14"/>
              </w:rPr>
            </w:pPr>
            <w:hyperlink r:id="rId44" w:history="1">
              <w:r w:rsidRPr="00563208">
                <w:rPr>
                  <w:rStyle w:val="Lienhypertexte"/>
                  <w:sz w:val="14"/>
                  <w:szCs w:val="14"/>
                </w:rPr>
                <w:t>https://onvaulxmieuxqueca.ouvaton.org/spip.php?article6991</w:t>
              </w:r>
            </w:hyperlink>
          </w:p>
          <w:p w14:paraId="2DDEA57E" w14:textId="77777777" w:rsidR="00071CF9" w:rsidRDefault="00071CF9"/>
        </w:tc>
      </w:tr>
      <w:tr w:rsidR="00071CF9" w14:paraId="5AD940DE" w14:textId="77777777" w:rsidTr="00823F56">
        <w:tc>
          <w:tcPr>
            <w:tcW w:w="5228" w:type="dxa"/>
          </w:tcPr>
          <w:p w14:paraId="2363A15C" w14:textId="77777777" w:rsidR="00071CF9" w:rsidRDefault="00071CF9"/>
        </w:tc>
        <w:tc>
          <w:tcPr>
            <w:tcW w:w="5228" w:type="dxa"/>
          </w:tcPr>
          <w:p w14:paraId="40320AE8" w14:textId="77777777" w:rsidR="00071CF9" w:rsidRDefault="00071CF9"/>
        </w:tc>
      </w:tr>
      <w:tr w:rsidR="00071CF9" w14:paraId="450BD63C" w14:textId="77777777" w:rsidTr="00823F56">
        <w:tc>
          <w:tcPr>
            <w:tcW w:w="5228" w:type="dxa"/>
          </w:tcPr>
          <w:p w14:paraId="5B9A75A4" w14:textId="77777777" w:rsidR="00071CF9" w:rsidRDefault="00071CF9"/>
        </w:tc>
        <w:tc>
          <w:tcPr>
            <w:tcW w:w="5228" w:type="dxa"/>
          </w:tcPr>
          <w:p w14:paraId="4F9FEB1F" w14:textId="77777777" w:rsidR="00071CF9" w:rsidRDefault="00071CF9"/>
        </w:tc>
      </w:tr>
      <w:tr w:rsidR="00071CF9" w14:paraId="620DFCD1" w14:textId="77777777" w:rsidTr="00823F56">
        <w:tc>
          <w:tcPr>
            <w:tcW w:w="5228" w:type="dxa"/>
          </w:tcPr>
          <w:p w14:paraId="72268AB2" w14:textId="77777777" w:rsidR="00071CF9" w:rsidRDefault="00071CF9"/>
        </w:tc>
        <w:tc>
          <w:tcPr>
            <w:tcW w:w="5228" w:type="dxa"/>
          </w:tcPr>
          <w:p w14:paraId="4BA3B2C5" w14:textId="77777777" w:rsidR="00071CF9" w:rsidRDefault="00071CF9"/>
        </w:tc>
      </w:tr>
      <w:tr w:rsidR="00071CF9" w14:paraId="2E700891" w14:textId="77777777" w:rsidTr="00823F56">
        <w:tc>
          <w:tcPr>
            <w:tcW w:w="5228" w:type="dxa"/>
          </w:tcPr>
          <w:p w14:paraId="4DA8C22E" w14:textId="6288295B" w:rsidR="00071CF9" w:rsidRDefault="00F47793">
            <w:r>
              <w:rPr>
                <w:noProof/>
              </w:rPr>
              <w:drawing>
                <wp:inline distT="0" distB="0" distL="0" distR="0" wp14:anchorId="1CA77023" wp14:editId="37CD9D90">
                  <wp:extent cx="3162098" cy="1964453"/>
                  <wp:effectExtent l="0" t="0" r="635" b="0"/>
                  <wp:docPr id="1415627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2783" name="Image 14156278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6336" cy="1991936"/>
                          </a:xfrm>
                          <a:prstGeom prst="rect">
                            <a:avLst/>
                          </a:prstGeom>
                        </pic:spPr>
                      </pic:pic>
                    </a:graphicData>
                  </a:graphic>
                </wp:inline>
              </w:drawing>
            </w:r>
          </w:p>
        </w:tc>
        <w:tc>
          <w:tcPr>
            <w:tcW w:w="5228" w:type="dxa"/>
          </w:tcPr>
          <w:p w14:paraId="69886495" w14:textId="77777777" w:rsidR="00F47793" w:rsidRPr="00B25EE1" w:rsidRDefault="00F47793" w:rsidP="00F47793">
            <w:pPr>
              <w:spacing w:before="100" w:beforeAutospacing="1" w:after="100" w:afterAutospacing="1"/>
              <w:outlineLvl w:val="0"/>
              <w:rPr>
                <w:rFonts w:ascii="Times New Roman" w:eastAsia="Times New Roman" w:hAnsi="Times New Roman" w:cs="Times New Roman"/>
                <w:b/>
                <w:bCs/>
                <w:kern w:val="36"/>
                <w:sz w:val="24"/>
                <w:szCs w:val="24"/>
                <w:lang w:eastAsia="fr-FR"/>
                <w14:ligatures w14:val="none"/>
              </w:rPr>
            </w:pPr>
            <w:r w:rsidRPr="00B25EE1">
              <w:rPr>
                <w:rFonts w:ascii="Times New Roman" w:eastAsia="Times New Roman" w:hAnsi="Times New Roman" w:cs="Times New Roman"/>
                <w:b/>
                <w:bCs/>
                <w:kern w:val="36"/>
                <w:sz w:val="24"/>
                <w:szCs w:val="24"/>
                <w:lang w:eastAsia="fr-FR"/>
                <w14:ligatures w14:val="none"/>
              </w:rPr>
              <w:t>EMILIE CHANTE MONTLUC</w:t>
            </w:r>
          </w:p>
          <w:p w14:paraId="308794F6" w14:textId="77777777" w:rsidR="00F47793" w:rsidRDefault="00000000" w:rsidP="00F47793">
            <w:hyperlink r:id="rId46" w:history="1">
              <w:r w:rsidR="00F47793" w:rsidRPr="009D2491">
                <w:rPr>
                  <w:rStyle w:val="Lienhypertexte"/>
                </w:rPr>
                <w:t>https://www.youtube.com/watch?v=X8uWvAV44oc</w:t>
              </w:r>
            </w:hyperlink>
          </w:p>
          <w:p w14:paraId="5C6A7104" w14:textId="77777777" w:rsidR="00F47793" w:rsidRDefault="00F47793" w:rsidP="00F47793"/>
          <w:p w14:paraId="5E2E39E6" w14:textId="77777777" w:rsidR="00071CF9" w:rsidRDefault="00071CF9"/>
        </w:tc>
      </w:tr>
    </w:tbl>
    <w:p w14:paraId="2277B271" w14:textId="77777777" w:rsidR="00324650" w:rsidRDefault="00324650"/>
    <w:sectPr w:rsidR="00324650" w:rsidSect="00A153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650"/>
    <w:rsid w:val="00071CF9"/>
    <w:rsid w:val="00074B3C"/>
    <w:rsid w:val="000D4376"/>
    <w:rsid w:val="00114C89"/>
    <w:rsid w:val="00133E1C"/>
    <w:rsid w:val="0019293C"/>
    <w:rsid w:val="001F7FE1"/>
    <w:rsid w:val="001F7FE3"/>
    <w:rsid w:val="0025121E"/>
    <w:rsid w:val="002769FF"/>
    <w:rsid w:val="00276A45"/>
    <w:rsid w:val="002D276C"/>
    <w:rsid w:val="002F33BD"/>
    <w:rsid w:val="00323249"/>
    <w:rsid w:val="00324650"/>
    <w:rsid w:val="0035214A"/>
    <w:rsid w:val="003820B2"/>
    <w:rsid w:val="00385567"/>
    <w:rsid w:val="003D2FBC"/>
    <w:rsid w:val="004F46E3"/>
    <w:rsid w:val="00511F93"/>
    <w:rsid w:val="00571D9C"/>
    <w:rsid w:val="0057367B"/>
    <w:rsid w:val="00685E03"/>
    <w:rsid w:val="007115CA"/>
    <w:rsid w:val="00745C2B"/>
    <w:rsid w:val="00823F56"/>
    <w:rsid w:val="00862AE8"/>
    <w:rsid w:val="008737BA"/>
    <w:rsid w:val="008E5620"/>
    <w:rsid w:val="009F2029"/>
    <w:rsid w:val="00A153D2"/>
    <w:rsid w:val="00A2464F"/>
    <w:rsid w:val="00BF2C46"/>
    <w:rsid w:val="00C3181B"/>
    <w:rsid w:val="00CA6F5E"/>
    <w:rsid w:val="00DA630C"/>
    <w:rsid w:val="00DE2813"/>
    <w:rsid w:val="00DF0E8D"/>
    <w:rsid w:val="00E751A0"/>
    <w:rsid w:val="00E772A7"/>
    <w:rsid w:val="00ED130B"/>
    <w:rsid w:val="00F477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4C488"/>
  <w15:chartTrackingRefBased/>
  <w15:docId w15:val="{9783446D-CABA-41C6-A1BE-D9478258A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FBC"/>
  </w:style>
  <w:style w:type="paragraph" w:styleId="Titre1">
    <w:name w:val="heading 1"/>
    <w:basedOn w:val="Normal"/>
    <w:link w:val="Titre1Car"/>
    <w:uiPriority w:val="9"/>
    <w:qFormat/>
    <w:rsid w:val="003246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unhideWhenUsed/>
    <w:qFormat/>
    <w:rsid w:val="003D2F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24650"/>
    <w:rPr>
      <w:rFonts w:ascii="Times New Roman" w:eastAsia="Times New Roman" w:hAnsi="Times New Roman" w:cs="Times New Roman"/>
      <w:b/>
      <w:bCs/>
      <w:kern w:val="36"/>
      <w:sz w:val="48"/>
      <w:szCs w:val="48"/>
      <w:lang w:eastAsia="fr-FR"/>
      <w14:ligatures w14:val="none"/>
    </w:rPr>
  </w:style>
  <w:style w:type="character" w:customStyle="1" w:styleId="lienauteur">
    <w:name w:val="lienauteur"/>
    <w:basedOn w:val="Policepardfaut"/>
    <w:rsid w:val="00324650"/>
  </w:style>
  <w:style w:type="character" w:styleId="Lienhypertexte">
    <w:name w:val="Hyperlink"/>
    <w:basedOn w:val="Policepardfaut"/>
    <w:uiPriority w:val="99"/>
    <w:unhideWhenUsed/>
    <w:rsid w:val="00324650"/>
    <w:rPr>
      <w:color w:val="0000FF"/>
      <w:u w:val="single"/>
    </w:rPr>
  </w:style>
  <w:style w:type="character" w:customStyle="1" w:styleId="Date1">
    <w:name w:val="Date1"/>
    <w:basedOn w:val="Policepardfaut"/>
    <w:rsid w:val="00324650"/>
  </w:style>
  <w:style w:type="paragraph" w:styleId="NormalWeb">
    <w:name w:val="Normal (Web)"/>
    <w:basedOn w:val="Normal"/>
    <w:uiPriority w:val="99"/>
    <w:unhideWhenUsed/>
    <w:rsid w:val="0032465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aps">
    <w:name w:val="caps"/>
    <w:basedOn w:val="Policepardfaut"/>
    <w:rsid w:val="00324650"/>
  </w:style>
  <w:style w:type="character" w:styleId="lev">
    <w:name w:val="Strong"/>
    <w:basedOn w:val="Policepardfaut"/>
    <w:uiPriority w:val="22"/>
    <w:qFormat/>
    <w:rsid w:val="00324650"/>
    <w:rPr>
      <w:b/>
      <w:bCs/>
    </w:rPr>
  </w:style>
  <w:style w:type="table" w:styleId="Grilledutableau">
    <w:name w:val="Table Grid"/>
    <w:basedOn w:val="TableauNormal"/>
    <w:uiPriority w:val="39"/>
    <w:rsid w:val="00823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3D2FBC"/>
    <w:rPr>
      <w:rFonts w:asciiTheme="majorHAnsi" w:eastAsiaTheme="majorEastAsia" w:hAnsiTheme="majorHAnsi" w:cstheme="majorBidi"/>
      <w:color w:val="2F5496" w:themeColor="accent1" w:themeShade="BF"/>
      <w:sz w:val="26"/>
      <w:szCs w:val="26"/>
    </w:rPr>
  </w:style>
  <w:style w:type="paragraph" w:customStyle="1" w:styleId="has-link-color">
    <w:name w:val="has-link-color"/>
    <w:basedOn w:val="Normal"/>
    <w:rsid w:val="00DE281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Mentionnonrsolue">
    <w:name w:val="Unresolved Mention"/>
    <w:basedOn w:val="Policepardfaut"/>
    <w:uiPriority w:val="99"/>
    <w:semiHidden/>
    <w:unhideWhenUsed/>
    <w:rsid w:val="009F2029"/>
    <w:rPr>
      <w:color w:val="605E5C"/>
      <w:shd w:val="clear" w:color="auto" w:fill="E1DFDD"/>
    </w:rPr>
  </w:style>
  <w:style w:type="character" w:styleId="Lienhypertextesuivivisit">
    <w:name w:val="FollowedHyperlink"/>
    <w:basedOn w:val="Policepardfaut"/>
    <w:uiPriority w:val="99"/>
    <w:semiHidden/>
    <w:unhideWhenUsed/>
    <w:rsid w:val="00F477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006541">
      <w:bodyDiv w:val="1"/>
      <w:marLeft w:val="0"/>
      <w:marRight w:val="0"/>
      <w:marTop w:val="0"/>
      <w:marBottom w:val="0"/>
      <w:divBdr>
        <w:top w:val="none" w:sz="0" w:space="0" w:color="auto"/>
        <w:left w:val="none" w:sz="0" w:space="0" w:color="auto"/>
        <w:bottom w:val="none" w:sz="0" w:space="0" w:color="auto"/>
        <w:right w:val="none" w:sz="0" w:space="0" w:color="auto"/>
      </w:divBdr>
      <w:divsChild>
        <w:div w:id="944190675">
          <w:marLeft w:val="0"/>
          <w:marRight w:val="0"/>
          <w:marTop w:val="0"/>
          <w:marBottom w:val="0"/>
          <w:divBdr>
            <w:top w:val="none" w:sz="0" w:space="0" w:color="auto"/>
            <w:left w:val="none" w:sz="0" w:space="0" w:color="auto"/>
            <w:bottom w:val="none" w:sz="0" w:space="0" w:color="auto"/>
            <w:right w:val="none" w:sz="0" w:space="0" w:color="auto"/>
          </w:divBdr>
        </w:div>
        <w:div w:id="2048674941">
          <w:marLeft w:val="0"/>
          <w:marRight w:val="0"/>
          <w:marTop w:val="0"/>
          <w:marBottom w:val="0"/>
          <w:divBdr>
            <w:top w:val="none" w:sz="0" w:space="0" w:color="auto"/>
            <w:left w:val="none" w:sz="0" w:space="0" w:color="auto"/>
            <w:bottom w:val="none" w:sz="0" w:space="0" w:color="auto"/>
            <w:right w:val="none" w:sz="0" w:space="0" w:color="auto"/>
          </w:divBdr>
          <w:divsChild>
            <w:div w:id="319702001">
              <w:marLeft w:val="0"/>
              <w:marRight w:val="0"/>
              <w:marTop w:val="0"/>
              <w:marBottom w:val="0"/>
              <w:divBdr>
                <w:top w:val="none" w:sz="0" w:space="0" w:color="auto"/>
                <w:left w:val="none" w:sz="0" w:space="0" w:color="auto"/>
                <w:bottom w:val="none" w:sz="0" w:space="0" w:color="auto"/>
                <w:right w:val="none" w:sz="0" w:space="0" w:color="auto"/>
              </w:divBdr>
              <w:divsChild>
                <w:div w:id="234973162">
                  <w:marLeft w:val="0"/>
                  <w:marRight w:val="0"/>
                  <w:marTop w:val="0"/>
                  <w:marBottom w:val="0"/>
                  <w:divBdr>
                    <w:top w:val="none" w:sz="0" w:space="0" w:color="auto"/>
                    <w:left w:val="none" w:sz="0" w:space="0" w:color="auto"/>
                    <w:bottom w:val="none" w:sz="0" w:space="0" w:color="auto"/>
                    <w:right w:val="none" w:sz="0" w:space="0" w:color="auto"/>
                  </w:divBdr>
                </w:div>
              </w:divsChild>
            </w:div>
            <w:div w:id="981810899">
              <w:marLeft w:val="0"/>
              <w:marRight w:val="0"/>
              <w:marTop w:val="0"/>
              <w:marBottom w:val="0"/>
              <w:divBdr>
                <w:top w:val="none" w:sz="0" w:space="0" w:color="auto"/>
                <w:left w:val="none" w:sz="0" w:space="0" w:color="auto"/>
                <w:bottom w:val="none" w:sz="0" w:space="0" w:color="auto"/>
                <w:right w:val="none" w:sz="0" w:space="0" w:color="auto"/>
              </w:divBdr>
              <w:divsChild>
                <w:div w:id="211696749">
                  <w:marLeft w:val="0"/>
                  <w:marRight w:val="0"/>
                  <w:marTop w:val="0"/>
                  <w:marBottom w:val="0"/>
                  <w:divBdr>
                    <w:top w:val="none" w:sz="0" w:space="0" w:color="auto"/>
                    <w:left w:val="none" w:sz="0" w:space="0" w:color="auto"/>
                    <w:bottom w:val="none" w:sz="0" w:space="0" w:color="auto"/>
                    <w:right w:val="none" w:sz="0" w:space="0" w:color="auto"/>
                  </w:divBdr>
                </w:div>
              </w:divsChild>
            </w:div>
            <w:div w:id="1187862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791826">
          <w:marLeft w:val="0"/>
          <w:marRight w:val="0"/>
          <w:marTop w:val="0"/>
          <w:marBottom w:val="0"/>
          <w:divBdr>
            <w:top w:val="none" w:sz="0" w:space="0" w:color="auto"/>
            <w:left w:val="none" w:sz="0" w:space="0" w:color="auto"/>
            <w:bottom w:val="none" w:sz="0" w:space="0" w:color="auto"/>
            <w:right w:val="none" w:sz="0" w:space="0" w:color="auto"/>
          </w:divBdr>
        </w:div>
      </w:divsChild>
    </w:div>
    <w:div w:id="1281913542">
      <w:bodyDiv w:val="1"/>
      <w:marLeft w:val="0"/>
      <w:marRight w:val="0"/>
      <w:marTop w:val="0"/>
      <w:marBottom w:val="0"/>
      <w:divBdr>
        <w:top w:val="none" w:sz="0" w:space="0" w:color="auto"/>
        <w:left w:val="none" w:sz="0" w:space="0" w:color="auto"/>
        <w:bottom w:val="none" w:sz="0" w:space="0" w:color="auto"/>
        <w:right w:val="none" w:sz="0" w:space="0" w:color="auto"/>
      </w:divBdr>
      <w:divsChild>
        <w:div w:id="1563297297">
          <w:marLeft w:val="0"/>
          <w:marRight w:val="0"/>
          <w:marTop w:val="0"/>
          <w:marBottom w:val="0"/>
          <w:divBdr>
            <w:top w:val="none" w:sz="0" w:space="0" w:color="auto"/>
            <w:left w:val="none" w:sz="0" w:space="0" w:color="auto"/>
            <w:bottom w:val="none" w:sz="0" w:space="0" w:color="auto"/>
            <w:right w:val="none" w:sz="0" w:space="0" w:color="auto"/>
          </w:divBdr>
        </w:div>
      </w:divsChild>
    </w:div>
    <w:div w:id="154737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onvaulxmieuxqueca.ouvaton.org/spip.php?article6982" TargetMode="External"/><Relationship Id="rId26" Type="http://schemas.openxmlformats.org/officeDocument/2006/relationships/image" Target="media/image13.jpg"/><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hyperlink" Target="https://onvaulxmieuxqueca.ouvaton.org/spip.php?article6987" TargetMode="External"/><Relationship Id="rId42" Type="http://schemas.openxmlformats.org/officeDocument/2006/relationships/hyperlink" Target="https://onvaulxmieuxqueca.ouvaton.org/spip.php?article6990" TargetMode="External"/><Relationship Id="rId47"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hyperlink" Target="https://www.courrierdesbalkans.fr/+-courrier-des-balkans-+" TargetMode="External"/><Relationship Id="rId29" Type="http://schemas.openxmlformats.org/officeDocument/2006/relationships/image" Target="media/image14.jpg"/><Relationship Id="rId1" Type="http://schemas.openxmlformats.org/officeDocument/2006/relationships/styles" Target="styles.xml"/><Relationship Id="rId6" Type="http://schemas.openxmlformats.org/officeDocument/2006/relationships/hyperlink" Target="https://onvaulxmieuxqueca.ouvaton.org/spip.php?article6977" TargetMode="Externa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onvaulxmieuxqueca.ouvaton.org/spip.php?article6986" TargetMode="External"/><Relationship Id="rId37" Type="http://schemas.openxmlformats.org/officeDocument/2006/relationships/image" Target="media/image18.jpg"/><Relationship Id="rId40" Type="http://schemas.openxmlformats.org/officeDocument/2006/relationships/hyperlink" Target="https://onvaulxmieuxqueca.ouvaton.org/spip.php?article6989" TargetMode="External"/><Relationship Id="rId45"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hyperlink" Target="https://merce-hu.translate.goog/2024/02/05/busz-sztrajk-pecs-szaksz-tuke-busz/?_x_tr_sl=hu&amp;_x_tr_tl=fr&amp;_x_tr_hl=fr&amp;_x_tr_pto=sc" TargetMode="External"/><Relationship Id="rId36" Type="http://schemas.openxmlformats.org/officeDocument/2006/relationships/hyperlink" Target="https://www.leprogres.fr/education/2024/02/15/prof-non-remplace-au-lycee-doisneau-de-vaulx-en-velin-le-rectorat-envoie-la-police" TargetMode="External"/><Relationship Id="rId10" Type="http://schemas.openxmlformats.org/officeDocument/2006/relationships/hyperlink" Target="https://onvaulxmieuxqueca.ouvaton.org/spip.php?article6979" TargetMode="External"/><Relationship Id="rId19" Type="http://schemas.openxmlformats.org/officeDocument/2006/relationships/image" Target="media/image9.jpeg"/><Relationship Id="rId31" Type="http://schemas.openxmlformats.org/officeDocument/2006/relationships/image" Target="media/image15.jpg"/><Relationship Id="rId44" Type="http://schemas.openxmlformats.org/officeDocument/2006/relationships/hyperlink" Target="https://onvaulxmieuxqueca.ouvaton.org/spip.php?article6991" TargetMode="External"/><Relationship Id="rId4" Type="http://schemas.openxmlformats.org/officeDocument/2006/relationships/image" Target="media/image1.jpg"/><Relationship Id="rId9" Type="http://schemas.openxmlformats.org/officeDocument/2006/relationships/image" Target="media/image4.jpeg"/><Relationship Id="rId14" Type="http://schemas.openxmlformats.org/officeDocument/2006/relationships/hyperlink" Target="https://onvaulxmieuxqueca.ouvaton.org/spip.php?article6981" TargetMode="External"/><Relationship Id="rId22" Type="http://schemas.openxmlformats.org/officeDocument/2006/relationships/hyperlink" Target="https://onvaulxmieuxqueca.ouvaton.org/spip.php?article6984" TargetMode="External"/><Relationship Id="rId27" Type="http://schemas.openxmlformats.org/officeDocument/2006/relationships/hyperlink" Target="https://merce-hu.translate.goog/2024/01/29/masodik-napjaba-lepett-a-buszos-dolgozok-sztrajkja-percrol-percre-a-mercen/?_x_tr_sl=hu&amp;_x_tr_tl=fr&amp;_x_tr_hl=fr&amp;_x_tr_pto=sc" TargetMode="External"/><Relationship Id="rId30" Type="http://schemas.openxmlformats.org/officeDocument/2006/relationships/hyperlink" Target="https://onvaulxmieuxqueca.ouvaton.org/spip.php?article6985" TargetMode="External"/><Relationship Id="rId35" Type="http://schemas.openxmlformats.org/officeDocument/2006/relationships/image" Target="media/image17.jpeg"/><Relationship Id="rId43" Type="http://schemas.openxmlformats.org/officeDocument/2006/relationships/image" Target="media/image21.jpg"/><Relationship Id="rId48" Type="http://schemas.openxmlformats.org/officeDocument/2006/relationships/theme" Target="theme/theme1.xml"/><Relationship Id="rId8" Type="http://schemas.openxmlformats.org/officeDocument/2006/relationships/hyperlink" Target="https://www.undeuxtoitssoleil.fr/investir-dans-un-projet/" TargetMode="External"/><Relationship Id="rId3" Type="http://schemas.openxmlformats.org/officeDocument/2006/relationships/webSettings" Target="webSettings.xml"/><Relationship Id="rId12" Type="http://schemas.openxmlformats.org/officeDocument/2006/relationships/hyperlink" Target="https://onvaulxmieuxqueca.ouvaton.org/spip.php?article6980" TargetMode="External"/><Relationship Id="rId17" Type="http://schemas.openxmlformats.org/officeDocument/2006/relationships/image" Target="media/image8.jpg"/><Relationship Id="rId25" Type="http://schemas.openxmlformats.org/officeDocument/2006/relationships/hyperlink" Target="https://mobilisation.pollinis.org/non-aux-nouveaux-ogm-en-france-interpellez-vos-deputes/" TargetMode="External"/><Relationship Id="rId33" Type="http://schemas.openxmlformats.org/officeDocument/2006/relationships/image" Target="media/image16.jpeg"/><Relationship Id="rId38" Type="http://schemas.openxmlformats.org/officeDocument/2006/relationships/hyperlink" Target="https://onvaulxmieuxqueca.ouvaton.org/spip.php?article6988" TargetMode="External"/><Relationship Id="rId46" Type="http://schemas.openxmlformats.org/officeDocument/2006/relationships/hyperlink" Target="https://www.youtube.com/watch?v=X8uWvAV44oc" TargetMode="External"/><Relationship Id="rId20" Type="http://schemas.openxmlformats.org/officeDocument/2006/relationships/hyperlink" Target="https://onvaulxmieuxqueca.ouvaton.org/spip.php?article6983" TargetMode="External"/><Relationship Id="rId41" Type="http://schemas.openxmlformats.org/officeDocument/2006/relationships/image" Target="media/image2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1509</Words>
  <Characters>8303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Sintes</dc:creator>
  <cp:keywords/>
  <dc:description/>
  <cp:lastModifiedBy>Jean Sintes</cp:lastModifiedBy>
  <cp:revision>25</cp:revision>
  <dcterms:created xsi:type="dcterms:W3CDTF">2024-02-18T10:10:00Z</dcterms:created>
  <dcterms:modified xsi:type="dcterms:W3CDTF">2024-02-24T18:26:00Z</dcterms:modified>
</cp:coreProperties>
</file>